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8" w:rsidRDefault="00743F68" w:rsidP="00743F68">
      <w:pPr>
        <w:spacing w:after="200" w:line="276" w:lineRule="auto"/>
        <w:ind w:firstLine="0"/>
        <w:jc w:val="right"/>
        <w:rPr>
          <w:szCs w:val="24"/>
        </w:rPr>
      </w:pPr>
      <w:r>
        <w:rPr>
          <w:szCs w:val="24"/>
        </w:rPr>
        <w:t>Приложение №</w:t>
      </w:r>
      <w:r w:rsidR="00C55818">
        <w:rPr>
          <w:szCs w:val="24"/>
        </w:rPr>
        <w:t xml:space="preserve"> </w:t>
      </w:r>
      <w:r>
        <w:rPr>
          <w:szCs w:val="24"/>
        </w:rPr>
        <w:t>2</w:t>
      </w:r>
    </w:p>
    <w:p w:rsidR="00743F68" w:rsidRDefault="00743F68" w:rsidP="00743F68">
      <w:pPr>
        <w:jc w:val="center"/>
        <w:rPr>
          <w:b/>
          <w:szCs w:val="24"/>
        </w:rPr>
      </w:pPr>
    </w:p>
    <w:p w:rsidR="00743F68" w:rsidRDefault="00743F68" w:rsidP="00743F68">
      <w:pPr>
        <w:jc w:val="center"/>
        <w:rPr>
          <w:b/>
          <w:szCs w:val="24"/>
        </w:rPr>
      </w:pPr>
      <w:r>
        <w:rPr>
          <w:b/>
          <w:szCs w:val="24"/>
        </w:rPr>
        <w:t>Паспорт практики</w:t>
      </w:r>
    </w:p>
    <w:p w:rsidR="00743F68" w:rsidRDefault="00743F68" w:rsidP="00743F68">
      <w:pPr>
        <w:ind w:firstLine="0"/>
        <w:rPr>
          <w:szCs w:val="24"/>
        </w:rPr>
      </w:pPr>
    </w:p>
    <w:p w:rsidR="00743F68" w:rsidRPr="008A1F40" w:rsidRDefault="00743F68" w:rsidP="008A1F40">
      <w:pPr>
        <w:pStyle w:val="a8"/>
        <w:numPr>
          <w:ilvl w:val="0"/>
          <w:numId w:val="1"/>
        </w:numPr>
        <w:spacing w:line="240" w:lineRule="auto"/>
        <w:rPr>
          <w:szCs w:val="24"/>
          <w:lang w:val="en-US"/>
        </w:rPr>
      </w:pPr>
      <w:r w:rsidRPr="008A1F40">
        <w:rPr>
          <w:szCs w:val="24"/>
        </w:rPr>
        <w:t>Наименование практики</w:t>
      </w:r>
    </w:p>
    <w:p w:rsidR="008A1F40" w:rsidRPr="008A1F40" w:rsidRDefault="008A1F40" w:rsidP="008A1F40">
      <w:pPr>
        <w:pStyle w:val="a8"/>
        <w:spacing w:line="240" w:lineRule="auto"/>
        <w:ind w:firstLine="0"/>
        <w:rPr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43F6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0" w:rsidRPr="008A1F40" w:rsidRDefault="00213AFF" w:rsidP="008A1F40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121">
              <w:rPr>
                <w:b/>
                <w:color w:val="000000" w:themeColor="text1"/>
                <w:sz w:val="28"/>
                <w:szCs w:val="28"/>
              </w:rPr>
              <w:t>Культура безопасности жизнедеятельности:</w:t>
            </w:r>
          </w:p>
          <w:p w:rsidR="00743F68" w:rsidRPr="005A0121" w:rsidRDefault="00213AFF" w:rsidP="008A1F4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A0121">
              <w:rPr>
                <w:b/>
                <w:color w:val="000000" w:themeColor="text1"/>
                <w:sz w:val="28"/>
                <w:szCs w:val="28"/>
              </w:rPr>
              <w:t>ф</w:t>
            </w:r>
            <w:r w:rsidR="000970A7" w:rsidRPr="005A0121">
              <w:rPr>
                <w:b/>
                <w:color w:val="000000" w:themeColor="text1"/>
                <w:sz w:val="28"/>
                <w:szCs w:val="28"/>
              </w:rPr>
              <w:t xml:space="preserve">ормирование основ </w:t>
            </w:r>
            <w:proofErr w:type="spellStart"/>
            <w:r w:rsidR="000970A7" w:rsidRPr="005A0121">
              <w:rPr>
                <w:b/>
                <w:color w:val="000000" w:themeColor="text1"/>
                <w:sz w:val="28"/>
                <w:szCs w:val="28"/>
              </w:rPr>
              <w:t>самосохранительного</w:t>
            </w:r>
            <w:proofErr w:type="spellEnd"/>
            <w:r w:rsidR="000970A7" w:rsidRPr="005A0121">
              <w:rPr>
                <w:b/>
                <w:color w:val="000000" w:themeColor="text1"/>
                <w:sz w:val="28"/>
                <w:szCs w:val="28"/>
              </w:rPr>
              <w:t xml:space="preserve"> поведения детей и молодежи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Pr="00C5581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>2. Наименование территории, на которой данная практика была реализована</w:t>
      </w:r>
    </w:p>
    <w:p w:rsidR="008A1F40" w:rsidRPr="00C55818" w:rsidRDefault="008A1F40" w:rsidP="008A1F40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43F6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62228E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Россия, Челябинская область, </w:t>
            </w:r>
            <w:r w:rsidR="000755D7">
              <w:rPr>
                <w:szCs w:val="24"/>
              </w:rPr>
              <w:t xml:space="preserve">Трехгорный городской округ 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3. Предпосылки реализации </w:t>
      </w:r>
    </w:p>
    <w:p w:rsidR="00743F68" w:rsidRDefault="00743F68" w:rsidP="008A1F40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p w:rsidR="000755D7" w:rsidRDefault="000755D7" w:rsidP="008A1F40">
      <w:pPr>
        <w:spacing w:line="240" w:lineRule="auto"/>
        <w:ind w:firstLine="0"/>
        <w:rPr>
          <w:i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43F6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0" w:rsidRPr="008E2DD1" w:rsidRDefault="003E3C40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3E3C40">
              <w:rPr>
                <w:szCs w:val="24"/>
              </w:rPr>
              <w:t>Сегодня, в динамично меняющихся условиях современного мира, специалисты предупреждают о негативной тенденции увеличения числа техногенных аварий, социальных и природных катастроф</w:t>
            </w:r>
            <w:r w:rsidR="008E2DD1">
              <w:rPr>
                <w:szCs w:val="24"/>
              </w:rPr>
              <w:t xml:space="preserve"> и чрезвычайных ситуаций. </w:t>
            </w:r>
            <w:r w:rsidRPr="003E3C40">
              <w:rPr>
                <w:szCs w:val="24"/>
              </w:rPr>
              <w:t xml:space="preserve"> В ХХ</w:t>
            </w:r>
            <w:r w:rsidRPr="003E3C40">
              <w:rPr>
                <w:szCs w:val="24"/>
                <w:lang w:val="en-US"/>
              </w:rPr>
              <w:t>I</w:t>
            </w:r>
            <w:r w:rsidRPr="003E3C40">
              <w:rPr>
                <w:szCs w:val="24"/>
              </w:rPr>
              <w:t xml:space="preserve"> веке вопросы безопасности входят в число наиболее часто обсуждаемых как на межгосударственном уровне, так и на уровне школы, семьи, отдельного человека. </w:t>
            </w:r>
            <w:r>
              <w:rPr>
                <w:rFonts w:eastAsia="Times New Roman"/>
                <w:color w:val="000000" w:themeColor="text1"/>
                <w:szCs w:val="24"/>
              </w:rPr>
              <w:t xml:space="preserve">Дети, подростки, старшеклассники, студенты должны овладевать  </w:t>
            </w:r>
            <w:r>
              <w:rPr>
                <w:szCs w:val="24"/>
              </w:rPr>
              <w:t>знаниями</w:t>
            </w:r>
            <w:r w:rsidR="00044D99">
              <w:rPr>
                <w:szCs w:val="24"/>
              </w:rPr>
              <w:t xml:space="preserve"> </w:t>
            </w:r>
            <w:r w:rsidRPr="003E3C40">
              <w:rPr>
                <w:rFonts w:eastAsia="Times New Roman"/>
                <w:color w:val="000000" w:themeColor="text1"/>
                <w:szCs w:val="24"/>
              </w:rPr>
              <w:t xml:space="preserve">о </w:t>
            </w:r>
            <w:r w:rsidRPr="007F3970">
              <w:rPr>
                <w:rFonts w:eastAsia="Times New Roman"/>
                <w:color w:val="000000" w:themeColor="text1"/>
                <w:szCs w:val="24"/>
              </w:rPr>
              <w:t xml:space="preserve">личной безопасности, умениями действовать по алгоритму </w:t>
            </w:r>
            <w:proofErr w:type="spellStart"/>
            <w:r w:rsidRPr="007F3970">
              <w:rPr>
                <w:rFonts w:eastAsia="Times New Roman"/>
                <w:color w:val="000000" w:themeColor="text1"/>
                <w:szCs w:val="24"/>
              </w:rPr>
              <w:t>самосохранительного</w:t>
            </w:r>
            <w:proofErr w:type="spellEnd"/>
            <w:r w:rsidRPr="007F3970">
              <w:rPr>
                <w:rFonts w:eastAsia="Times New Roman"/>
                <w:color w:val="000000" w:themeColor="text1"/>
                <w:szCs w:val="24"/>
              </w:rPr>
              <w:t xml:space="preserve"> поведения. К сожалению, в Челябинской области из года в год регистрируют происшествия, связанные с детьми. </w:t>
            </w:r>
            <w:r w:rsidR="005A0121">
              <w:rPr>
                <w:rFonts w:eastAsia="Times New Roman"/>
                <w:color w:val="000000" w:themeColor="text1"/>
                <w:szCs w:val="24"/>
              </w:rPr>
              <w:t>Дети</w:t>
            </w:r>
            <w:r w:rsidRPr="007F3970">
              <w:rPr>
                <w:color w:val="000000" w:themeColor="text1"/>
                <w:szCs w:val="24"/>
              </w:rPr>
              <w:t xml:space="preserve"> тонут в водоемах, гибнут на пожарах и попадают в ДТП, выпадают из окон, с балконов, получают травмы. Есть и случаи удушений</w:t>
            </w:r>
            <w:r w:rsidRPr="008E2DD1">
              <w:rPr>
                <w:color w:val="000000" w:themeColor="text1"/>
                <w:szCs w:val="24"/>
              </w:rPr>
              <w:t xml:space="preserve">. Из окон, с балконов  выпадают не только маленькие дети, но и подростки, </w:t>
            </w:r>
            <w:r w:rsidR="007F3970" w:rsidRPr="008E2DD1">
              <w:rPr>
                <w:color w:val="000000" w:themeColor="text1"/>
                <w:szCs w:val="24"/>
              </w:rPr>
              <w:t xml:space="preserve">которым нередко </w:t>
            </w:r>
            <w:r w:rsidRPr="008E2DD1">
              <w:rPr>
                <w:color w:val="000000" w:themeColor="text1"/>
                <w:szCs w:val="24"/>
              </w:rPr>
              <w:t>хочется сделать эффектн</w:t>
            </w:r>
            <w:r w:rsidR="007F3970" w:rsidRPr="008E2DD1">
              <w:rPr>
                <w:color w:val="000000" w:themeColor="text1"/>
                <w:szCs w:val="24"/>
              </w:rPr>
              <w:t xml:space="preserve">ое </w:t>
            </w:r>
            <w:proofErr w:type="spellStart"/>
            <w:r w:rsidRPr="008E2DD1">
              <w:rPr>
                <w:color w:val="000000" w:themeColor="text1"/>
                <w:szCs w:val="24"/>
              </w:rPr>
              <w:t>селфи</w:t>
            </w:r>
            <w:proofErr w:type="spellEnd"/>
            <w:r w:rsidR="007F3970" w:rsidRPr="008E2DD1">
              <w:rPr>
                <w:color w:val="000000" w:themeColor="text1"/>
                <w:szCs w:val="24"/>
              </w:rPr>
              <w:t xml:space="preserve">. </w:t>
            </w:r>
            <w:r w:rsidR="008E2DD1" w:rsidRPr="008E2DD1">
              <w:rPr>
                <w:color w:val="000000" w:themeColor="text1"/>
                <w:szCs w:val="24"/>
              </w:rPr>
              <w:t xml:space="preserve">На водоемах дети часто купаются в необорудованных местах, не имеют навыки плавания. Каждый год дети гибнут на пожарах. Во многом здесь вина взрослых, но нередко к возгораниям приводят и детские шалости. Одна из частых травм летом – переломы. Выбор </w:t>
            </w:r>
            <w:proofErr w:type="spellStart"/>
            <w:r w:rsidR="008E2DD1" w:rsidRPr="008E2DD1">
              <w:rPr>
                <w:color w:val="000000" w:themeColor="text1"/>
                <w:szCs w:val="24"/>
              </w:rPr>
              <w:t>травмоопасных</w:t>
            </w:r>
            <w:proofErr w:type="spellEnd"/>
            <w:r w:rsidR="008E2DD1" w:rsidRPr="008E2DD1">
              <w:rPr>
                <w:color w:val="000000" w:themeColor="text1"/>
                <w:szCs w:val="24"/>
              </w:rPr>
              <w:t xml:space="preserve"> развлечений (прыжки на батуте, ныряние головой в воду, езда на скутерах и самокатах, игра на стройках, крышах строений) часто приводит к трагедиям. </w:t>
            </w:r>
            <w:r w:rsidRPr="008E2DD1">
              <w:rPr>
                <w:color w:val="000000" w:themeColor="text1"/>
                <w:szCs w:val="24"/>
              </w:rPr>
              <w:t xml:space="preserve">По числу травмированных детей лидируют города области: Челябинск, Магнитогорск, Златоуст, Миасс, Копейск. </w:t>
            </w:r>
          </w:p>
          <w:p w:rsidR="005A0121" w:rsidRDefault="008E2DD1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3875BA">
              <w:rPr>
                <w:color w:val="000000" w:themeColor="text1"/>
                <w:szCs w:val="24"/>
              </w:rPr>
              <w:t>В городе Трехгорном намного спокойнее, чем в ряде других, особенно крупных городов. Но и в нашем городском округе происходят пожары, утопления людей, дорожно-транспортные происшествия даже с гибелью людей. В частности, з</w:t>
            </w:r>
            <w:r w:rsidR="00F008DA" w:rsidRPr="003875BA">
              <w:rPr>
                <w:color w:val="000000" w:themeColor="text1"/>
                <w:szCs w:val="24"/>
              </w:rPr>
              <w:t>а период 2017 года зарегистрировано 23 выезда пожарных подразделений на ликвидацию загораний; четыре случая короткого замыкания без последующего горения; 11 пожаров. Прямой материальный ущерб от пожаров составил 1133,899 тыс. руб. В 2017</w:t>
            </w:r>
            <w:r w:rsidR="00044D99">
              <w:rPr>
                <w:color w:val="000000" w:themeColor="text1"/>
                <w:szCs w:val="24"/>
              </w:rPr>
              <w:t xml:space="preserve"> </w:t>
            </w:r>
            <w:r w:rsidRPr="003875BA">
              <w:rPr>
                <w:color w:val="000000" w:themeColor="text1"/>
                <w:szCs w:val="24"/>
              </w:rPr>
              <w:t xml:space="preserve">же </w:t>
            </w:r>
            <w:r w:rsidR="00F008DA" w:rsidRPr="003875BA">
              <w:rPr>
                <w:color w:val="000000" w:themeColor="text1"/>
                <w:szCs w:val="24"/>
              </w:rPr>
              <w:t xml:space="preserve"> году произошло 22 дорожно-транспортных происшествия, в т.ч. 15 наездов на пешеходов. Актуальность вопросов соблюдения личной безопасности, профилактической работы по предупреждению чрезвычайных ситуаций среди различных категорий населения очевидна.</w:t>
            </w:r>
            <w:r w:rsidR="00044D99">
              <w:rPr>
                <w:color w:val="000000" w:themeColor="text1"/>
                <w:szCs w:val="24"/>
              </w:rPr>
              <w:t xml:space="preserve"> </w:t>
            </w:r>
            <w:r w:rsidR="003875BA" w:rsidRPr="003875BA">
              <w:rPr>
                <w:color w:val="000000" w:themeColor="text1"/>
                <w:szCs w:val="24"/>
                <w:shd w:val="clear" w:color="auto" w:fill="FFFFFF"/>
              </w:rPr>
              <w:t xml:space="preserve">У ГИБДД МО МВД России </w:t>
            </w:r>
            <w:proofErr w:type="gramStart"/>
            <w:r w:rsidR="003875BA" w:rsidRPr="003875BA">
              <w:rPr>
                <w:color w:val="000000" w:themeColor="text1"/>
                <w:szCs w:val="24"/>
                <w:shd w:val="clear" w:color="auto" w:fill="FFFFFF"/>
              </w:rPr>
              <w:t>по</w:t>
            </w:r>
            <w:proofErr w:type="gramEnd"/>
            <w:r w:rsidR="003875BA" w:rsidRPr="003875BA">
              <w:rPr>
                <w:color w:val="000000" w:themeColor="text1"/>
                <w:szCs w:val="24"/>
                <w:shd w:val="clear" w:color="auto" w:fill="FFFFFF"/>
              </w:rPr>
              <w:t xml:space="preserve"> ЗАТО город Трехгорный одна из задач – проведение профилактических мероприятий с детьми, подростками, родителями по вопросам безопасного поведения на дорогах. </w:t>
            </w:r>
          </w:p>
          <w:p w:rsidR="003875BA" w:rsidRPr="003875BA" w:rsidRDefault="003875BA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Управление по безопасности, ГО и ЧС, противопожарная служба города также заинтересованы в профилактической, просветительской работе. </w:t>
            </w:r>
          </w:p>
          <w:p w:rsidR="00C32239" w:rsidRPr="007F2B3D" w:rsidRDefault="003875BA" w:rsidP="008A1F4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lastRenderedPageBreak/>
              <w:t xml:space="preserve">Центральная городская библиотека в 2010 году приняла решение о создании целевой программы </w:t>
            </w:r>
            <w:r w:rsidRPr="000755D7">
              <w:rPr>
                <w:color w:val="000000" w:themeColor="text1"/>
                <w:szCs w:val="24"/>
              </w:rPr>
              <w:t xml:space="preserve">«Культура безопасности жизнедеятельности» по формированию сознательного и ответственного отношения к вопросам личной и общественной безопасности. </w:t>
            </w:r>
            <w:r>
              <w:rPr>
                <w:color w:val="000000" w:themeColor="text1"/>
                <w:szCs w:val="24"/>
              </w:rPr>
              <w:t>В рамках программы предполагалось проведение информационных, профилактических мероприятий на базе библиотеки с привлечением специалистов городских спецслужб. Мы включили в понятие «</w:t>
            </w:r>
            <w:r>
              <w:rPr>
                <w:rFonts w:eastAsia="Times New Roman"/>
                <w:color w:val="000000" w:themeColor="text1"/>
                <w:szCs w:val="24"/>
              </w:rPr>
              <w:t>ку</w:t>
            </w:r>
            <w:r w:rsidRPr="000755D7">
              <w:rPr>
                <w:rFonts w:eastAsia="Times New Roman"/>
                <w:color w:val="000000" w:themeColor="text1"/>
                <w:szCs w:val="24"/>
              </w:rPr>
              <w:t>льтура безопасности жизнедеятельности</w:t>
            </w:r>
            <w:r>
              <w:rPr>
                <w:rFonts w:eastAsia="Times New Roman"/>
                <w:color w:val="000000" w:themeColor="text1"/>
                <w:szCs w:val="24"/>
              </w:rPr>
              <w:t>»</w:t>
            </w:r>
            <w:r w:rsidRPr="000755D7">
              <w:rPr>
                <w:rFonts w:eastAsia="Times New Roman"/>
                <w:color w:val="000000" w:themeColor="text1"/>
                <w:szCs w:val="24"/>
              </w:rPr>
              <w:t xml:space="preserve"> умение распознавать и оценивать опасности среды обитания человека, определение способов защиты от них, приобретение навыков в ликвидации последствий экстремальных ситуаций, оказание помощи и взаимопомощи в случае необходимости. 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  <w:lang w:val="en-US"/>
        </w:rPr>
      </w:pPr>
      <w:r>
        <w:rPr>
          <w:szCs w:val="24"/>
        </w:rPr>
        <w:t>4. Сроки реализации практики</w:t>
      </w:r>
    </w:p>
    <w:p w:rsidR="008A1F40" w:rsidRPr="008A1F40" w:rsidRDefault="008A1F40" w:rsidP="008A1F40">
      <w:pPr>
        <w:spacing w:line="240" w:lineRule="auto"/>
        <w:ind w:firstLine="0"/>
        <w:rPr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43F6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7" w:rsidRPr="003875BA" w:rsidRDefault="00033C07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3875BA">
              <w:rPr>
                <w:color w:val="000000" w:themeColor="text1"/>
                <w:szCs w:val="24"/>
              </w:rPr>
              <w:t xml:space="preserve">Проект </w:t>
            </w:r>
            <w:r w:rsidR="000755D7" w:rsidRPr="003875BA">
              <w:rPr>
                <w:color w:val="000000" w:themeColor="text1"/>
                <w:szCs w:val="24"/>
              </w:rPr>
              <w:t xml:space="preserve">реализуется с 2010 года. </w:t>
            </w:r>
          </w:p>
          <w:p w:rsidR="00743F68" w:rsidRPr="003875BA" w:rsidRDefault="00DE060E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3875BA">
              <w:rPr>
                <w:color w:val="000000" w:themeColor="text1"/>
                <w:szCs w:val="24"/>
              </w:rPr>
              <w:t xml:space="preserve">Для конкурса </w:t>
            </w:r>
            <w:r w:rsidR="000755D7" w:rsidRPr="003875BA">
              <w:rPr>
                <w:color w:val="000000" w:themeColor="text1"/>
                <w:szCs w:val="24"/>
              </w:rPr>
              <w:t xml:space="preserve">проанализирована работа в </w:t>
            </w:r>
            <w:r w:rsidR="000970A7" w:rsidRPr="003875BA">
              <w:rPr>
                <w:color w:val="000000" w:themeColor="text1"/>
                <w:szCs w:val="24"/>
              </w:rPr>
              <w:t>2017 – 2020 год</w:t>
            </w:r>
            <w:r w:rsidR="00696213" w:rsidRPr="003875BA">
              <w:rPr>
                <w:color w:val="000000" w:themeColor="text1"/>
                <w:szCs w:val="24"/>
              </w:rPr>
              <w:t>ах.</w:t>
            </w:r>
          </w:p>
          <w:p w:rsidR="00696213" w:rsidRDefault="00696213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875BA">
              <w:rPr>
                <w:color w:val="000000" w:themeColor="text1"/>
                <w:szCs w:val="24"/>
              </w:rPr>
              <w:t xml:space="preserve">Реализация практики продолжается в 2021 году. 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 xml:space="preserve">5. Показатели социально-экономического развития города, характеризующие положение </w:t>
      </w:r>
      <w:r w:rsidRPr="001F21C2">
        <w:rPr>
          <w:b/>
          <w:szCs w:val="24"/>
        </w:rPr>
        <w:t>до</w:t>
      </w:r>
      <w:r>
        <w:rPr>
          <w:szCs w:val="24"/>
        </w:rPr>
        <w:t xml:space="preserve"> внедрения практики </w:t>
      </w:r>
      <w:r>
        <w:rPr>
          <w:i/>
          <w:szCs w:val="24"/>
        </w:rPr>
        <w:t>(не более 0,5 страницы)</w:t>
      </w:r>
    </w:p>
    <w:p w:rsidR="000755D7" w:rsidRDefault="000755D7" w:rsidP="008A1F40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43F6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07" w:rsidRPr="00BA441D" w:rsidRDefault="000F7748" w:rsidP="008A1F40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F87B68">
              <w:rPr>
                <w:szCs w:val="24"/>
              </w:rPr>
              <w:t xml:space="preserve">Город Трехгорный расположен в западной части Челябинской области в зоне предгорий Урала в </w:t>
            </w:r>
            <w:r>
              <w:rPr>
                <w:szCs w:val="24"/>
              </w:rPr>
              <w:t xml:space="preserve">200-х </w:t>
            </w:r>
            <w:r w:rsidRPr="00F87B68">
              <w:rPr>
                <w:szCs w:val="24"/>
              </w:rPr>
              <w:t xml:space="preserve">километрах от города Челябинска. Является закрытым административно-территориальным образованием (ЗАТО). По численности населения Трехгорный относится к малым городам России. </w:t>
            </w:r>
            <w:r w:rsidR="00033C07">
              <w:rPr>
                <w:szCs w:val="24"/>
              </w:rPr>
              <w:t>В</w:t>
            </w:r>
            <w:r w:rsidRPr="00F87B68">
              <w:rPr>
                <w:szCs w:val="24"/>
              </w:rPr>
              <w:t xml:space="preserve">ходит в </w:t>
            </w:r>
            <w:proofErr w:type="gramStart"/>
            <w:r w:rsidRPr="00F87B68">
              <w:rPr>
                <w:szCs w:val="24"/>
              </w:rPr>
              <w:t>Ассоциацию</w:t>
            </w:r>
            <w:proofErr w:type="gramEnd"/>
            <w:r w:rsidR="00044D99">
              <w:rPr>
                <w:szCs w:val="24"/>
              </w:rPr>
              <w:t xml:space="preserve"> </w:t>
            </w:r>
            <w:r w:rsidR="001F21C2">
              <w:rPr>
                <w:szCs w:val="24"/>
              </w:rPr>
              <w:t>ЗАТО</w:t>
            </w:r>
            <w:r w:rsidR="00044D99">
              <w:rPr>
                <w:szCs w:val="24"/>
              </w:rPr>
              <w:t xml:space="preserve"> </w:t>
            </w:r>
            <w:r w:rsidRPr="00F87B68">
              <w:rPr>
                <w:szCs w:val="24"/>
              </w:rPr>
              <w:t>системы «</w:t>
            </w:r>
            <w:proofErr w:type="spellStart"/>
            <w:r w:rsidRPr="00F87B68">
              <w:rPr>
                <w:szCs w:val="24"/>
              </w:rPr>
              <w:t>Росатом</w:t>
            </w:r>
            <w:proofErr w:type="spellEnd"/>
            <w:r w:rsidRPr="00F87B68">
              <w:rPr>
                <w:szCs w:val="24"/>
              </w:rPr>
              <w:t xml:space="preserve">». </w:t>
            </w:r>
            <w:r>
              <w:rPr>
                <w:szCs w:val="24"/>
              </w:rPr>
              <w:t>О</w:t>
            </w:r>
            <w:r w:rsidRPr="00F87B68">
              <w:rPr>
                <w:szCs w:val="24"/>
              </w:rPr>
              <w:t>бладает мощной производственной базой, развитой системой образования, сетью социальных и культурных учреждений. Население города –  32</w:t>
            </w:r>
            <w:r w:rsidR="00033C07">
              <w:rPr>
                <w:szCs w:val="24"/>
              </w:rPr>
              <w:t>5</w:t>
            </w:r>
            <w:r w:rsidRPr="00F87B68">
              <w:rPr>
                <w:szCs w:val="24"/>
              </w:rPr>
              <w:t>00 чел. Среди  них</w:t>
            </w:r>
            <w:r>
              <w:rPr>
                <w:szCs w:val="24"/>
              </w:rPr>
              <w:t>:</w:t>
            </w:r>
            <w:r w:rsidR="00044D99">
              <w:rPr>
                <w:szCs w:val="24"/>
              </w:rPr>
              <w:t xml:space="preserve"> </w:t>
            </w:r>
            <w:r w:rsidR="00033C07">
              <w:rPr>
                <w:szCs w:val="24"/>
              </w:rPr>
              <w:t xml:space="preserve">людей </w:t>
            </w:r>
            <w:r w:rsidR="00033C07" w:rsidRPr="00BA441D">
              <w:rPr>
                <w:color w:val="000000"/>
                <w:szCs w:val="24"/>
              </w:rPr>
              <w:t xml:space="preserve">моложе </w:t>
            </w:r>
            <w:r w:rsidR="00033C07">
              <w:rPr>
                <w:color w:val="000000"/>
                <w:szCs w:val="24"/>
              </w:rPr>
              <w:t>трудоспособного возраста –16,4%, трудоспособного возраста – свыше 62%,</w:t>
            </w:r>
          </w:p>
          <w:p w:rsidR="00033C07" w:rsidRDefault="000F7748" w:rsidP="008A1F40">
            <w:pPr>
              <w:spacing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BA441D">
              <w:rPr>
                <w:color w:val="000000"/>
                <w:szCs w:val="24"/>
              </w:rPr>
              <w:t>старше трудоспо</w:t>
            </w:r>
            <w:r w:rsidR="00033C07">
              <w:rPr>
                <w:color w:val="000000"/>
                <w:szCs w:val="24"/>
              </w:rPr>
              <w:t xml:space="preserve">собного возраста – около 21,4%. </w:t>
            </w:r>
          </w:p>
          <w:p w:rsidR="0058316C" w:rsidRPr="0058316C" w:rsidRDefault="00033C07" w:rsidP="008A1F4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033C07">
              <w:rPr>
                <w:color w:val="000000" w:themeColor="text1"/>
              </w:rPr>
              <w:t xml:space="preserve">Система образования представлена муниципальными учреждениями дошкольного, общего и </w:t>
            </w:r>
            <w:r w:rsidRPr="0058316C">
              <w:rPr>
                <w:color w:val="000000" w:themeColor="text1"/>
              </w:rPr>
              <w:t xml:space="preserve">дополнительного образования, сетью учреждений среднего и высшего профессионального образования. </w:t>
            </w:r>
            <w:r w:rsidRPr="0058316C">
              <w:rPr>
                <w:color w:val="000000" w:themeColor="text1"/>
                <w:shd w:val="clear" w:color="auto" w:fill="FFFFFF"/>
              </w:rPr>
              <w:t>Центральным звеном системы образования являются пять дневных общеобразовательных школ. </w:t>
            </w:r>
            <w:r w:rsidR="0058316C" w:rsidRPr="0058316C">
              <w:rPr>
                <w:color w:val="000000" w:themeColor="text1"/>
                <w:shd w:val="clear" w:color="auto" w:fill="FFFFFF"/>
              </w:rPr>
              <w:t>Количество обучающихся в общеобразовательных учреждениях – около 3000 чел.</w:t>
            </w:r>
          </w:p>
          <w:p w:rsidR="00CA6511" w:rsidRDefault="003875BA" w:rsidP="008A1F4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Шесть</w:t>
            </w:r>
            <w:r w:rsidR="00044D99">
              <w:rPr>
                <w:color w:val="000000" w:themeColor="text1"/>
                <w:shd w:val="clear" w:color="auto" w:fill="FFFFFF"/>
              </w:rPr>
              <w:t xml:space="preserve"> </w:t>
            </w:r>
            <w:r w:rsidR="00F008DA" w:rsidRPr="0058316C">
              <w:rPr>
                <w:color w:val="000000" w:themeColor="text1"/>
              </w:rPr>
              <w:t>дошкольных</w:t>
            </w:r>
            <w:r w:rsidR="00033C07" w:rsidRPr="0058316C">
              <w:rPr>
                <w:color w:val="000000" w:themeColor="text1"/>
              </w:rPr>
              <w:t xml:space="preserve"> образовательных </w:t>
            </w:r>
            <w:r w:rsidR="00F008DA" w:rsidRPr="0058316C">
              <w:rPr>
                <w:color w:val="000000" w:themeColor="text1"/>
              </w:rPr>
              <w:t>учреждений (</w:t>
            </w:r>
            <w:r w:rsidR="0058316C" w:rsidRPr="0058316C">
              <w:rPr>
                <w:color w:val="000000" w:themeColor="text1"/>
              </w:rPr>
              <w:t xml:space="preserve">ДОУ) </w:t>
            </w:r>
            <w:r w:rsidR="00033C07" w:rsidRPr="0058316C">
              <w:rPr>
                <w:color w:val="000000" w:themeColor="text1"/>
              </w:rPr>
              <w:t>работают по программам нового поколения. У</w:t>
            </w:r>
            <w:r w:rsidR="00033C07" w:rsidRPr="0058316C">
              <w:rPr>
                <w:color w:val="000000" w:themeColor="text1"/>
                <w:shd w:val="clear" w:color="auto" w:fill="FFFFFF"/>
              </w:rPr>
              <w:t xml:space="preserve">спехи в образовании дошкольников: психологическая готовность к школьному обучению, развитие необходимых физических качеств и нравственных навыков. Количество воспитанников </w:t>
            </w:r>
            <w:r w:rsidR="00CA6511">
              <w:rPr>
                <w:color w:val="000000" w:themeColor="text1"/>
                <w:shd w:val="clear" w:color="auto" w:fill="FFFFFF"/>
              </w:rPr>
              <w:t xml:space="preserve">- </w:t>
            </w:r>
            <w:r w:rsidR="0058316C" w:rsidRPr="0058316C">
              <w:rPr>
                <w:color w:val="000000" w:themeColor="text1"/>
                <w:shd w:val="clear" w:color="auto" w:fill="FFFFFF"/>
              </w:rPr>
              <w:t xml:space="preserve">около 1900 человек. </w:t>
            </w:r>
            <w:r w:rsidR="00033C07" w:rsidRPr="0058316C">
              <w:rPr>
                <w:color w:val="000000" w:themeColor="text1"/>
                <w:shd w:val="clear" w:color="auto" w:fill="FFFFFF"/>
              </w:rPr>
              <w:t> </w:t>
            </w:r>
          </w:p>
          <w:p w:rsidR="009A015F" w:rsidRDefault="001C078C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gramStart"/>
            <w:r w:rsidR="00C62FFF">
              <w:rPr>
                <w:szCs w:val="24"/>
              </w:rPr>
              <w:t>Трехгорном</w:t>
            </w:r>
            <w:proofErr w:type="gramEnd"/>
            <w:r w:rsidR="00C62FFF">
              <w:rPr>
                <w:szCs w:val="24"/>
              </w:rPr>
              <w:t xml:space="preserve"> </w:t>
            </w:r>
            <w:r w:rsidR="00033C07">
              <w:rPr>
                <w:szCs w:val="24"/>
              </w:rPr>
              <w:t>осуществляют деятельность</w:t>
            </w:r>
            <w:r w:rsidR="00914EE3">
              <w:rPr>
                <w:szCs w:val="24"/>
              </w:rPr>
              <w:t>:</w:t>
            </w:r>
            <w:r>
              <w:rPr>
                <w:szCs w:val="24"/>
              </w:rPr>
              <w:t xml:space="preserve"> Управление по безопасности</w:t>
            </w:r>
            <w:r w:rsidR="00C62FFF">
              <w:rPr>
                <w:szCs w:val="24"/>
              </w:rPr>
              <w:t xml:space="preserve">, ГО и ЧС администрации города, ФГКУ </w:t>
            </w:r>
            <w:r w:rsidR="00C62FFF" w:rsidRPr="003875BA">
              <w:rPr>
                <w:color w:val="000000" w:themeColor="text1"/>
                <w:szCs w:val="24"/>
              </w:rPr>
              <w:t xml:space="preserve">«Специальное управление ФПС № 10 МЧС России», </w:t>
            </w:r>
            <w:r w:rsidR="00E42309" w:rsidRPr="003875BA">
              <w:rPr>
                <w:color w:val="000000" w:themeColor="text1"/>
                <w:szCs w:val="24"/>
              </w:rPr>
              <w:t xml:space="preserve">Межмуниципальный отдел МВД России по ЗАТО г. Трехгорный, </w:t>
            </w:r>
            <w:proofErr w:type="gramStart"/>
            <w:r w:rsidR="00C62FFF" w:rsidRPr="003875BA">
              <w:rPr>
                <w:color w:val="000000" w:themeColor="text1"/>
                <w:szCs w:val="24"/>
              </w:rPr>
              <w:t>специалисты</w:t>
            </w:r>
            <w:proofErr w:type="gramEnd"/>
            <w:r w:rsidR="00C62FFF" w:rsidRPr="003875BA">
              <w:rPr>
                <w:color w:val="000000" w:themeColor="text1"/>
                <w:szCs w:val="24"/>
              </w:rPr>
              <w:t xml:space="preserve"> которых проводят большую просветительскую работу</w:t>
            </w:r>
            <w:r w:rsidR="003875BA" w:rsidRPr="003875BA">
              <w:rPr>
                <w:color w:val="000000" w:themeColor="text1"/>
                <w:szCs w:val="24"/>
              </w:rPr>
              <w:t xml:space="preserve">. </w:t>
            </w:r>
          </w:p>
          <w:p w:rsidR="00C04D2F" w:rsidRDefault="00C62FFF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3875BA">
              <w:rPr>
                <w:color w:val="000000" w:themeColor="text1"/>
                <w:szCs w:val="24"/>
              </w:rPr>
              <w:t>Проект библиотеки «</w:t>
            </w:r>
            <w:r w:rsidR="005434EE" w:rsidRPr="003875BA">
              <w:rPr>
                <w:color w:val="000000" w:themeColor="text1"/>
                <w:szCs w:val="24"/>
              </w:rPr>
              <w:t>Культура безопасности жизнедеятельности: ф</w:t>
            </w:r>
            <w:r w:rsidRPr="003875BA">
              <w:rPr>
                <w:color w:val="000000" w:themeColor="text1"/>
                <w:szCs w:val="24"/>
              </w:rPr>
              <w:t xml:space="preserve">ормирование основ </w:t>
            </w:r>
            <w:proofErr w:type="spellStart"/>
            <w:r w:rsidRPr="003875BA">
              <w:rPr>
                <w:color w:val="000000" w:themeColor="text1"/>
                <w:szCs w:val="24"/>
              </w:rPr>
              <w:t>самосохранительного</w:t>
            </w:r>
            <w:proofErr w:type="spellEnd"/>
            <w:r w:rsidRPr="003875BA">
              <w:rPr>
                <w:color w:val="000000" w:themeColor="text1"/>
                <w:szCs w:val="24"/>
              </w:rPr>
              <w:t xml:space="preserve"> поведения детей и молодежи» </w:t>
            </w:r>
            <w:r w:rsidR="00B934AF" w:rsidRPr="003875BA">
              <w:rPr>
                <w:color w:val="000000" w:themeColor="text1"/>
                <w:szCs w:val="24"/>
              </w:rPr>
              <w:t xml:space="preserve">(в тесном взаимодействии со спецслужбами) </w:t>
            </w:r>
            <w:r w:rsidRPr="003875BA">
              <w:rPr>
                <w:color w:val="000000" w:themeColor="text1"/>
                <w:szCs w:val="24"/>
              </w:rPr>
              <w:t>призва</w:t>
            </w:r>
            <w:r w:rsidR="00C04D2F" w:rsidRPr="003875BA">
              <w:rPr>
                <w:color w:val="000000" w:themeColor="text1"/>
                <w:szCs w:val="24"/>
              </w:rPr>
              <w:t xml:space="preserve">н </w:t>
            </w:r>
            <w:r w:rsidR="003875BA">
              <w:rPr>
                <w:color w:val="000000" w:themeColor="text1"/>
                <w:szCs w:val="24"/>
              </w:rPr>
              <w:t xml:space="preserve">организовать работу по популяризации знаний </w:t>
            </w:r>
            <w:r w:rsidR="003800D9">
              <w:rPr>
                <w:color w:val="000000" w:themeColor="text1"/>
                <w:szCs w:val="24"/>
              </w:rPr>
              <w:t xml:space="preserve">и умений </w:t>
            </w:r>
            <w:r w:rsidR="003875BA">
              <w:rPr>
                <w:color w:val="000000" w:themeColor="text1"/>
                <w:szCs w:val="24"/>
              </w:rPr>
              <w:t>по ОБЖ.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  <w:lang w:val="en-US"/>
        </w:rPr>
      </w:pPr>
      <w:r>
        <w:rPr>
          <w:szCs w:val="24"/>
        </w:rPr>
        <w:t>6. Цель (цели) и задачи практики</w:t>
      </w:r>
    </w:p>
    <w:p w:rsidR="008A1F40" w:rsidRPr="008A1F40" w:rsidRDefault="008A1F40" w:rsidP="008A1F40">
      <w:pPr>
        <w:spacing w:line="240" w:lineRule="auto"/>
        <w:ind w:firstLine="0"/>
        <w:rPr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43F68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1B" w:rsidRPr="00B5041B" w:rsidRDefault="001F21C2" w:rsidP="008A1F40">
            <w:pPr>
              <w:spacing w:line="240" w:lineRule="auto"/>
              <w:ind w:firstLine="0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5041B">
              <w:rPr>
                <w:color w:val="000000" w:themeColor="text1"/>
                <w:szCs w:val="24"/>
              </w:rPr>
              <w:t xml:space="preserve">Цель: </w:t>
            </w:r>
            <w:r w:rsidR="00B5041B" w:rsidRPr="00B5041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формирование у детей и молодежи сознательного и ответственного отношения к вопросам личной и общественной безопасности; привитие </w:t>
            </w:r>
            <w:r w:rsidR="00B5041B" w:rsidRPr="00B5041B">
              <w:rPr>
                <w:rFonts w:eastAsia="Times New Roman"/>
                <w:color w:val="000000" w:themeColor="text1"/>
                <w:szCs w:val="24"/>
              </w:rPr>
              <w:t xml:space="preserve">умений действовать по алгоритму </w:t>
            </w:r>
            <w:proofErr w:type="spellStart"/>
            <w:r w:rsidR="00B5041B" w:rsidRPr="00B5041B">
              <w:rPr>
                <w:rFonts w:eastAsia="Times New Roman"/>
                <w:color w:val="000000" w:themeColor="text1"/>
                <w:szCs w:val="24"/>
              </w:rPr>
              <w:t>самосохранительного</w:t>
            </w:r>
            <w:proofErr w:type="spellEnd"/>
            <w:r w:rsidR="00B5041B" w:rsidRPr="00B5041B">
              <w:rPr>
                <w:rFonts w:eastAsia="Times New Roman"/>
                <w:color w:val="000000" w:themeColor="text1"/>
                <w:szCs w:val="24"/>
              </w:rPr>
              <w:t xml:space="preserve"> поведения.   </w:t>
            </w:r>
          </w:p>
          <w:p w:rsidR="008A1F40" w:rsidRPr="008A1F40" w:rsidRDefault="00B5041B" w:rsidP="008A1F40">
            <w:pPr>
              <w:spacing w:line="240" w:lineRule="auto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5041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Задачи: </w:t>
            </w:r>
          </w:p>
          <w:p w:rsidR="00B5041B" w:rsidRPr="00936506" w:rsidRDefault="00936506" w:rsidP="008A1F40">
            <w:pPr>
              <w:spacing w:line="240" w:lineRule="auto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-</w:t>
            </w:r>
            <w:r w:rsidR="008A1F40" w:rsidRPr="008A1F4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B5041B" w:rsidRPr="00936506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координация </w:t>
            </w:r>
            <w:r w:rsidR="0021691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просветительской </w:t>
            </w:r>
            <w:r w:rsidR="00B5041B" w:rsidRPr="00936506">
              <w:rPr>
                <w:rFonts w:eastAsia="Times New Roman"/>
                <w:color w:val="000000" w:themeColor="text1"/>
                <w:szCs w:val="24"/>
                <w:lang w:eastAsia="ru-RU"/>
              </w:rPr>
              <w:t>деятельности со спецслужбами города, учебными заведениями;</w:t>
            </w:r>
          </w:p>
          <w:p w:rsidR="00B5041B" w:rsidRPr="00936506" w:rsidRDefault="008A1F40" w:rsidP="008A1F40">
            <w:pPr>
              <w:spacing w:line="240" w:lineRule="auto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 xml:space="preserve"> </w:t>
            </w:r>
            <w:r w:rsidR="00936506" w:rsidRPr="00936506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  <w:r w:rsidRPr="008A1F4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B5041B" w:rsidRPr="00936506">
              <w:rPr>
                <w:rFonts w:eastAsia="Times New Roman"/>
                <w:color w:val="000000" w:themeColor="text1"/>
                <w:szCs w:val="24"/>
                <w:lang w:eastAsia="ru-RU"/>
              </w:rPr>
              <w:t>формирование информационных ресурсов по вопросам</w:t>
            </w:r>
            <w:r w:rsidR="00936506" w:rsidRPr="00936506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безопасности жизнедеятельности и их популяризация;</w:t>
            </w:r>
          </w:p>
          <w:p w:rsidR="00936506" w:rsidRPr="00936506" w:rsidRDefault="008A1F40" w:rsidP="008A1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936506" w:rsidRPr="00936506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  <w:r w:rsidRPr="008A1F4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936506" w:rsidRPr="00B5041B">
              <w:rPr>
                <w:rFonts w:eastAsia="Times New Roman"/>
                <w:color w:val="000000" w:themeColor="text1"/>
                <w:szCs w:val="24"/>
                <w:lang w:eastAsia="ru-RU"/>
              </w:rPr>
              <w:t>организация и проведение развивающих информационных мероприятий, способствующих достижению вышеозначенн</w:t>
            </w:r>
            <w:r w:rsidR="00044D99">
              <w:rPr>
                <w:rFonts w:eastAsia="Times New Roman"/>
                <w:color w:val="000000" w:themeColor="text1"/>
                <w:szCs w:val="24"/>
                <w:lang w:eastAsia="ru-RU"/>
              </w:rPr>
              <w:t>ой</w:t>
            </w:r>
            <w:r w:rsidR="00936506" w:rsidRPr="00B5041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цел</w:t>
            </w:r>
            <w:r w:rsidR="00044D99">
              <w:rPr>
                <w:rFonts w:eastAsia="Times New Roman"/>
                <w:color w:val="000000" w:themeColor="text1"/>
                <w:szCs w:val="24"/>
                <w:lang w:eastAsia="ru-RU"/>
              </w:rPr>
              <w:t>и</w:t>
            </w:r>
            <w:r w:rsidR="00936506" w:rsidRPr="00B5041B">
              <w:rPr>
                <w:rFonts w:eastAsia="Times New Roman"/>
                <w:color w:val="000000" w:themeColor="text1"/>
                <w:szCs w:val="24"/>
                <w:lang w:eastAsia="ru-RU"/>
              </w:rPr>
              <w:t>;</w:t>
            </w:r>
          </w:p>
          <w:p w:rsidR="007F2B3D" w:rsidRDefault="00936506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936506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- формирование имиджа библиотеки как городского центра по предоставлению информации по всем отраслям знаний, в том числе по вопросам культуры безопасности жизнедеятельности. 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  <w:lang w:val="en-US"/>
        </w:rPr>
      </w:pPr>
      <w:r>
        <w:rPr>
          <w:szCs w:val="24"/>
        </w:rPr>
        <w:t>7. Возможности, которые позволили реализовать практику</w:t>
      </w:r>
    </w:p>
    <w:p w:rsidR="008A1F40" w:rsidRPr="008A1F40" w:rsidRDefault="008A1F40" w:rsidP="008A1F40">
      <w:pPr>
        <w:spacing w:line="240" w:lineRule="auto"/>
        <w:ind w:firstLine="0"/>
        <w:rPr>
          <w:szCs w:val="24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72"/>
      </w:tblGrid>
      <w:tr w:rsidR="00743F68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возможности</w:t>
            </w:r>
          </w:p>
        </w:tc>
      </w:tr>
      <w:tr w:rsidR="0021691C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21691C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21691C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муниципальных программ по гражданской защите населения, пожарной безопасности, </w:t>
            </w:r>
            <w:r w:rsidR="003800D9">
              <w:rPr>
                <w:szCs w:val="24"/>
              </w:rPr>
              <w:t xml:space="preserve">безопасности на водоемах, </w:t>
            </w:r>
            <w:r>
              <w:rPr>
                <w:szCs w:val="24"/>
              </w:rPr>
              <w:t>безопасности на дорогах</w:t>
            </w:r>
          </w:p>
        </w:tc>
      </w:tr>
      <w:tr w:rsidR="0021691C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21691C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21691C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библиотечной программы «Культура безопасности жизнедеятельности», планов работы по ОБЖ </w:t>
            </w:r>
            <w:r w:rsidR="00940C60">
              <w:rPr>
                <w:szCs w:val="24"/>
              </w:rPr>
              <w:t>с</w:t>
            </w:r>
            <w:r>
              <w:rPr>
                <w:szCs w:val="24"/>
              </w:rPr>
              <w:t xml:space="preserve"> дет</w:t>
            </w:r>
            <w:r w:rsidR="00940C60">
              <w:rPr>
                <w:szCs w:val="24"/>
              </w:rPr>
              <w:t xml:space="preserve">ьми </w:t>
            </w:r>
            <w:r>
              <w:rPr>
                <w:szCs w:val="24"/>
              </w:rPr>
              <w:t>и молодеж</w:t>
            </w:r>
            <w:r w:rsidR="00940C60">
              <w:rPr>
                <w:szCs w:val="24"/>
              </w:rPr>
              <w:t>ью</w:t>
            </w:r>
            <w:r>
              <w:rPr>
                <w:szCs w:val="24"/>
              </w:rPr>
              <w:t xml:space="preserve"> </w:t>
            </w:r>
          </w:p>
        </w:tc>
      </w:tr>
      <w:tr w:rsidR="0021691C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21691C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21691C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Наличие помещений библиотеки, предоставляемых на безвозмездной основе для реализации практики</w:t>
            </w:r>
          </w:p>
        </w:tc>
      </w:tr>
      <w:tr w:rsidR="0021691C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21691C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940C60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Обученный к</w:t>
            </w:r>
            <w:r w:rsidR="0021691C">
              <w:rPr>
                <w:szCs w:val="24"/>
              </w:rPr>
              <w:t>адровый потенциал (сотрудники библиотеки)</w:t>
            </w:r>
          </w:p>
        </w:tc>
      </w:tr>
      <w:tr w:rsidR="0021691C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21691C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C" w:rsidRDefault="0021691C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Материально-техническая база библиотеки 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Pr="00C5581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>8. Принципиальные подходы, избранные при разработке и внедрении практики</w:t>
      </w:r>
    </w:p>
    <w:p w:rsidR="008A1F40" w:rsidRPr="00C55818" w:rsidRDefault="008A1F40" w:rsidP="008A1F40">
      <w:pPr>
        <w:spacing w:line="240" w:lineRule="auto"/>
        <w:ind w:firstLine="0"/>
        <w:rPr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72"/>
      </w:tblGrid>
      <w:tr w:rsidR="00743F68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подхода</w:t>
            </w:r>
          </w:p>
        </w:tc>
      </w:tr>
      <w:tr w:rsidR="00743F68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DA2B00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DA2B00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Системность</w:t>
            </w:r>
          </w:p>
        </w:tc>
      </w:tr>
      <w:tr w:rsidR="00DA2B00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0" w:rsidRDefault="00DA2B00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0" w:rsidRDefault="00DA2B00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Комплексность</w:t>
            </w:r>
          </w:p>
        </w:tc>
      </w:tr>
      <w:tr w:rsidR="00DA2B00" w:rsidTr="008A1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0" w:rsidRDefault="00DA2B00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00" w:rsidRDefault="00DA2B00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Ресурсная обеспеченность</w:t>
            </w:r>
          </w:p>
        </w:tc>
      </w:tr>
    </w:tbl>
    <w:p w:rsidR="007058A4" w:rsidRDefault="007058A4" w:rsidP="008A1F40">
      <w:pPr>
        <w:spacing w:line="240" w:lineRule="auto"/>
        <w:ind w:firstLine="0"/>
        <w:rPr>
          <w:szCs w:val="24"/>
        </w:rPr>
      </w:pPr>
    </w:p>
    <w:p w:rsidR="00743F68" w:rsidRPr="00C55818" w:rsidRDefault="00743F68" w:rsidP="008A1F40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 xml:space="preserve">9. Результаты практики </w:t>
      </w:r>
      <w:r>
        <w:rPr>
          <w:i/>
          <w:szCs w:val="24"/>
        </w:rPr>
        <w:t>(что было достигнуто)</w:t>
      </w:r>
    </w:p>
    <w:p w:rsidR="008A1F40" w:rsidRPr="00C55818" w:rsidRDefault="008A1F40" w:rsidP="008A1F40">
      <w:pPr>
        <w:spacing w:line="240" w:lineRule="auto"/>
        <w:ind w:firstLine="0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92"/>
        <w:gridCol w:w="2406"/>
        <w:gridCol w:w="2674"/>
      </w:tblGrid>
      <w:tr w:rsidR="00737BA1" w:rsidTr="008A1F4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Показатель, единица измерения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DF77C5" w:rsidTr="008A1F4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последний год реализации практики</w:t>
            </w:r>
          </w:p>
          <w:p w:rsidR="007058A4" w:rsidRPr="007058A4" w:rsidRDefault="007058A4" w:rsidP="008A1F40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058A4">
              <w:rPr>
                <w:i/>
                <w:szCs w:val="24"/>
              </w:rPr>
              <w:t>(2020 год)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 весь период реализации</w:t>
            </w:r>
          </w:p>
          <w:p w:rsidR="007058A4" w:rsidRPr="007058A4" w:rsidRDefault="007058A4" w:rsidP="008A1F40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7058A4">
              <w:rPr>
                <w:i/>
                <w:szCs w:val="24"/>
              </w:rPr>
              <w:t>(2017-2020)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C82351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68482F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Информационно-массовые мероприятия по вопросу состояния системы ГОЧС на современном этапе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5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3 мероприятия</w:t>
            </w:r>
          </w:p>
          <w:p w:rsidR="00543C50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(117 посещений)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Default="00DF77C5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3D14F0" w:rsidRDefault="00DF77C5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Информационно-массовые мероприятия по вопросам противодействия терроризму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2</w:t>
            </w:r>
          </w:p>
          <w:p w:rsidR="00DF77C5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(37 посещений)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5</w:t>
            </w:r>
          </w:p>
          <w:p w:rsidR="00DF77C5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(82 посещения)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Default="00C053D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3D14F0" w:rsidRDefault="00DF77C5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Информационно-массовые мероприятия по вопросам безопасности на водоемах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C5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13</w:t>
            </w:r>
          </w:p>
          <w:p w:rsidR="0068482F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(313 посещений)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Default="00C053D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3D14F0" w:rsidRDefault="00DF77C5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Информационно-массовые мероприятия по н</w:t>
            </w:r>
            <w:r w:rsidR="009A015F">
              <w:rPr>
                <w:szCs w:val="24"/>
              </w:rPr>
              <w:t>а тему «Сохраним здоровье летом</w:t>
            </w:r>
            <w:r>
              <w:rPr>
                <w:szCs w:val="24"/>
              </w:rPr>
              <w:t>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7</w:t>
            </w:r>
          </w:p>
          <w:p w:rsidR="00DF77C5" w:rsidRPr="007058A4" w:rsidRDefault="00DF77C5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(236 посещений)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Default="00C053D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3D14F0" w:rsidRDefault="00DF77C5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Информационно-массовые мероприятия по</w:t>
            </w:r>
            <w:r w:rsidR="00CE64B1">
              <w:rPr>
                <w:szCs w:val="24"/>
              </w:rPr>
              <w:t xml:space="preserve"> вопросам пожарной безопасности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E64B1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E64B1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4</w:t>
            </w:r>
          </w:p>
          <w:p w:rsidR="00CE64B1" w:rsidRPr="007058A4" w:rsidRDefault="00CE64B1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(137 посещений)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Default="00C053D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3D14F0" w:rsidRDefault="00DF77C5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Информационно-массовые мероприятия по</w:t>
            </w:r>
            <w:r w:rsidR="00CE64B1">
              <w:rPr>
                <w:szCs w:val="24"/>
              </w:rPr>
              <w:t xml:space="preserve"> вопросам оказания </w:t>
            </w:r>
            <w:r w:rsidR="00CE64B1">
              <w:rPr>
                <w:szCs w:val="24"/>
              </w:rPr>
              <w:lastRenderedPageBreak/>
              <w:t>первой помощи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E64B1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lastRenderedPageBreak/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E64B1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2</w:t>
            </w:r>
          </w:p>
          <w:p w:rsidR="00CE64B1" w:rsidRPr="007058A4" w:rsidRDefault="00CE64B1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(60 посещений)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Default="007058A4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C053D8">
              <w:rPr>
                <w:szCs w:val="24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3D14F0" w:rsidRDefault="00DF77C5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Информационно-массовые мероприятия по</w:t>
            </w:r>
            <w:r w:rsidR="00CE64B1">
              <w:rPr>
                <w:szCs w:val="24"/>
              </w:rPr>
              <w:t xml:space="preserve"> вопросам личной безопасности ребенка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E64B1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E64B1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13</w:t>
            </w:r>
          </w:p>
          <w:p w:rsidR="00CE64B1" w:rsidRPr="007058A4" w:rsidRDefault="00CE64B1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(318 посещений)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Default="007058A4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3D14F0" w:rsidRDefault="00CE64B1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Информационно-массовые мероприятия по правилам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053D8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4</w:t>
            </w:r>
          </w:p>
          <w:p w:rsidR="00C053D8" w:rsidRPr="007058A4" w:rsidRDefault="00C053D8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(75 посещений)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053D8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15</w:t>
            </w:r>
          </w:p>
          <w:p w:rsidR="00C053D8" w:rsidRPr="007058A4" w:rsidRDefault="00C053D8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(328 посещений)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Default="007058A4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053D8">
              <w:rPr>
                <w:szCs w:val="24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D8" w:rsidRDefault="00C053D8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Наглядные формы работы</w:t>
            </w:r>
          </w:p>
          <w:p w:rsidR="0068482F" w:rsidRPr="003D14F0" w:rsidRDefault="00C053D8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(выставки-просмотры, настенные презентации)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053D8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2F" w:rsidRPr="007058A4" w:rsidRDefault="00C053D8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26</w:t>
            </w:r>
          </w:p>
        </w:tc>
      </w:tr>
      <w:tr w:rsidR="00DF77C5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D" w:rsidRDefault="007058A4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053D8">
              <w:rPr>
                <w:szCs w:val="24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A1" w:rsidRPr="003D14F0" w:rsidRDefault="00B934AF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3D14F0">
              <w:rPr>
                <w:color w:val="000000" w:themeColor="text1"/>
                <w:szCs w:val="24"/>
              </w:rPr>
              <w:t>Работа в режиме «</w:t>
            </w:r>
            <w:proofErr w:type="spellStart"/>
            <w:r w:rsidRPr="003D14F0">
              <w:rPr>
                <w:color w:val="000000" w:themeColor="text1"/>
                <w:szCs w:val="24"/>
              </w:rPr>
              <w:t>онлайн</w:t>
            </w:r>
            <w:proofErr w:type="spellEnd"/>
            <w:r w:rsidRPr="003D14F0">
              <w:rPr>
                <w:color w:val="000000" w:themeColor="text1"/>
                <w:szCs w:val="24"/>
              </w:rPr>
              <w:t>»</w:t>
            </w:r>
            <w:r w:rsidR="003D14F0">
              <w:rPr>
                <w:color w:val="000000" w:themeColor="text1"/>
                <w:szCs w:val="24"/>
              </w:rPr>
              <w:t xml:space="preserve">- </w:t>
            </w:r>
            <w:r w:rsidR="003D14F0" w:rsidRPr="003D14F0">
              <w:rPr>
                <w:color w:val="000000" w:themeColor="text1"/>
                <w:szCs w:val="24"/>
              </w:rPr>
              <w:t xml:space="preserve">в </w:t>
            </w:r>
            <w:proofErr w:type="spellStart"/>
            <w:r w:rsidR="003D14F0" w:rsidRPr="003D14F0">
              <w:rPr>
                <w:color w:val="000000" w:themeColor="text1"/>
                <w:szCs w:val="24"/>
              </w:rPr>
              <w:t>соцсетях</w:t>
            </w:r>
            <w:proofErr w:type="spellEnd"/>
            <w:r w:rsidR="003D14F0" w:rsidRPr="003D14F0">
              <w:rPr>
                <w:color w:val="000000" w:themeColor="text1"/>
                <w:szCs w:val="24"/>
              </w:rPr>
              <w:t xml:space="preserve"> в группе «ЦГБ Трехгорного»</w:t>
            </w:r>
            <w:r w:rsidR="003D14F0">
              <w:rPr>
                <w:color w:val="000000" w:themeColor="text1"/>
                <w:szCs w:val="24"/>
              </w:rPr>
              <w:t xml:space="preserve"> -</w:t>
            </w:r>
          </w:p>
          <w:p w:rsidR="00ED240D" w:rsidRDefault="00737BA1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7058A4">
              <w:rPr>
                <w:i/>
                <w:color w:val="000000" w:themeColor="text1"/>
                <w:szCs w:val="24"/>
              </w:rPr>
              <w:t>(в особых условиях пандемии)</w:t>
            </w:r>
            <w:r w:rsidR="00B934AF" w:rsidRPr="00737BA1">
              <w:rPr>
                <w:color w:val="000000" w:themeColor="text1"/>
                <w:szCs w:val="24"/>
              </w:rPr>
              <w:t xml:space="preserve"> - </w:t>
            </w:r>
            <w:r w:rsidR="00B934AF">
              <w:rPr>
                <w:szCs w:val="24"/>
              </w:rPr>
              <w:t>публикации материалов по вопросам ОБЖ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D" w:rsidRPr="007058A4" w:rsidRDefault="00B934AF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 xml:space="preserve">13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D" w:rsidRPr="007058A4" w:rsidRDefault="00940C60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34</w:t>
            </w:r>
          </w:p>
        </w:tc>
      </w:tr>
    </w:tbl>
    <w:p w:rsidR="00C82351" w:rsidRDefault="00C82351" w:rsidP="008A1F40">
      <w:pPr>
        <w:spacing w:line="240" w:lineRule="auto"/>
        <w:ind w:firstLine="0"/>
        <w:jc w:val="center"/>
        <w:rPr>
          <w:szCs w:val="24"/>
        </w:rPr>
      </w:pPr>
    </w:p>
    <w:p w:rsidR="005A0121" w:rsidRPr="00C5581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>10. Участники внедрения практики и их роль в процессе внедрения</w:t>
      </w:r>
    </w:p>
    <w:p w:rsidR="008A1F40" w:rsidRPr="00C55818" w:rsidRDefault="008A1F40" w:rsidP="008A1F40">
      <w:pPr>
        <w:spacing w:line="240" w:lineRule="auto"/>
        <w:ind w:firstLine="0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49"/>
        <w:gridCol w:w="5323"/>
      </w:tblGrid>
      <w:tr w:rsidR="00B47517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его роли в реализации практики</w:t>
            </w:r>
          </w:p>
        </w:tc>
      </w:tr>
      <w:tr w:rsidR="00B47517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0970A7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F" w:rsidRDefault="00B47517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B47517">
              <w:rPr>
                <w:color w:val="000000" w:themeColor="text1"/>
                <w:szCs w:val="24"/>
              </w:rPr>
              <w:t xml:space="preserve">МБУК «ЦГБ»: </w:t>
            </w:r>
          </w:p>
          <w:p w:rsidR="00743F68" w:rsidRPr="00B47517" w:rsidRDefault="00B47517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B47517">
              <w:rPr>
                <w:color w:val="000000" w:themeColor="text1"/>
                <w:szCs w:val="24"/>
              </w:rPr>
              <w:t xml:space="preserve">заведующий </w:t>
            </w:r>
            <w:r>
              <w:rPr>
                <w:color w:val="000000" w:themeColor="text1"/>
                <w:szCs w:val="24"/>
              </w:rPr>
              <w:t xml:space="preserve">центром социально значимой информации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Pr="00B47517" w:rsidRDefault="00B47517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B47517">
              <w:rPr>
                <w:color w:val="000000" w:themeColor="text1"/>
                <w:szCs w:val="24"/>
              </w:rPr>
              <w:t>Куратор проекта по форми</w:t>
            </w:r>
            <w:r>
              <w:rPr>
                <w:color w:val="000000" w:themeColor="text1"/>
                <w:szCs w:val="24"/>
              </w:rPr>
              <w:t>р</w:t>
            </w:r>
            <w:r w:rsidRPr="00B47517">
              <w:rPr>
                <w:color w:val="000000" w:themeColor="text1"/>
                <w:szCs w:val="24"/>
              </w:rPr>
              <w:t>ованию основ безопасности жизнедеятельности</w:t>
            </w:r>
            <w:r w:rsidR="00914EE3">
              <w:rPr>
                <w:color w:val="000000" w:themeColor="text1"/>
                <w:szCs w:val="24"/>
              </w:rPr>
              <w:t>. Организация работы учреждения по вопросам ОБЖ и ГОЧС. Проведение информационно-массовых мероприятий, издание собственно библиотечной продукции</w:t>
            </w:r>
          </w:p>
        </w:tc>
      </w:tr>
      <w:tr w:rsidR="00B47517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Default="00B47517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F" w:rsidRDefault="00914EE3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МБУК «ЦГБ»:</w:t>
            </w:r>
          </w:p>
          <w:p w:rsidR="00B47517" w:rsidRPr="00B47517" w:rsidRDefault="00914EE3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библиотекарь отдела художественной литературы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B47517" w:rsidRDefault="00914EE3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Проведение информационно-массовых мероприятий</w:t>
            </w:r>
          </w:p>
        </w:tc>
      </w:tr>
      <w:tr w:rsidR="00B47517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Default="00B47517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F" w:rsidRDefault="00914EE3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МБУК «ЦГБ»: </w:t>
            </w:r>
          </w:p>
          <w:p w:rsidR="00B47517" w:rsidRPr="00B47517" w:rsidRDefault="00914EE3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библиотекарь центра социально-значимой информации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B47517" w:rsidRDefault="00914EE3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Проведение информационно-массовых мероприятий, издание собственно библиотечной продукции</w:t>
            </w:r>
          </w:p>
        </w:tc>
      </w:tr>
      <w:tr w:rsidR="00B47517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Default="00B47517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F" w:rsidRDefault="00914EE3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Управление по безопасности, ГО и ЧС</w:t>
            </w:r>
            <w:r w:rsidR="000703DC">
              <w:rPr>
                <w:color w:val="000000" w:themeColor="text1"/>
                <w:szCs w:val="24"/>
              </w:rPr>
              <w:t xml:space="preserve">: </w:t>
            </w:r>
          </w:p>
          <w:p w:rsidR="00B47517" w:rsidRPr="00B47517" w:rsidRDefault="000703DC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специалисты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B47517" w:rsidRDefault="000703DC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Участие в организации и проведении </w:t>
            </w:r>
            <w:r w:rsidR="00914EE3">
              <w:rPr>
                <w:color w:val="000000" w:themeColor="text1"/>
                <w:szCs w:val="24"/>
              </w:rPr>
              <w:t xml:space="preserve"> совместных мероприятий</w:t>
            </w:r>
          </w:p>
        </w:tc>
      </w:tr>
      <w:tr w:rsidR="00B47517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Default="00B47517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F" w:rsidRDefault="00914EE3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ФГКУ «Специальное управление ФПС № 10 МЧС России»</w:t>
            </w:r>
            <w:r w:rsidR="000703DC">
              <w:rPr>
                <w:szCs w:val="24"/>
              </w:rPr>
              <w:t xml:space="preserve">: </w:t>
            </w:r>
          </w:p>
          <w:p w:rsidR="00B47517" w:rsidRPr="00B47517" w:rsidRDefault="000703DC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специалисты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B47517" w:rsidRDefault="000703DC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Участие в организации и проведении  совместных мероприятий</w:t>
            </w:r>
          </w:p>
        </w:tc>
      </w:tr>
      <w:tr w:rsidR="00B47517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Default="00B47517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5F" w:rsidRDefault="00914EE3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Межмуниципальный отдел МВД России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ЗАТО                 г. Трехгорный</w:t>
            </w:r>
            <w:r w:rsidR="000703DC">
              <w:rPr>
                <w:szCs w:val="24"/>
              </w:rPr>
              <w:t xml:space="preserve">: </w:t>
            </w:r>
          </w:p>
          <w:p w:rsidR="00B47517" w:rsidRPr="00B47517" w:rsidRDefault="000703DC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специалисты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B47517" w:rsidRDefault="000703DC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Участие в организации и проведении  совместных мероприятий</w:t>
            </w:r>
          </w:p>
        </w:tc>
      </w:tr>
      <w:tr w:rsidR="00B47517" w:rsidTr="008A1F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Default="00B47517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B47517" w:rsidRDefault="00914EE3" w:rsidP="008A1F40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Образовательные учреждения города (школы, детский дом,  МИФИ); детские дошкольные учреждения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17" w:rsidRPr="00B47517" w:rsidRDefault="00914EE3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Обеспечение аудиторией 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Pr="00C5581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>11. Заинтересованные лица, на которых рассчитана практика</w:t>
      </w:r>
    </w:p>
    <w:p w:rsidR="008A1F40" w:rsidRPr="00C55818" w:rsidRDefault="008A1F40" w:rsidP="008A1F40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743F6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43F6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Pr="007058A4" w:rsidRDefault="000E1F2E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3</w:t>
            </w:r>
            <w:r w:rsidR="00914EE3" w:rsidRPr="007058A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Pr="007058A4" w:rsidRDefault="0021251B" w:rsidP="008A1F40">
            <w:pPr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7058A4">
              <w:rPr>
                <w:color w:val="000000" w:themeColor="text1"/>
                <w:szCs w:val="24"/>
              </w:rPr>
              <w:t>5</w:t>
            </w:r>
            <w:r w:rsidR="007058A4" w:rsidRPr="007058A4">
              <w:rPr>
                <w:color w:val="000000" w:themeColor="text1"/>
                <w:szCs w:val="24"/>
              </w:rPr>
              <w:t>600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Pr="00C5581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12. Краткое описание </w:t>
      </w:r>
      <w:proofErr w:type="spellStart"/>
      <w:proofErr w:type="gramStart"/>
      <w:r>
        <w:rPr>
          <w:szCs w:val="24"/>
        </w:rPr>
        <w:t>бизнес-модели</w:t>
      </w:r>
      <w:proofErr w:type="spellEnd"/>
      <w:proofErr w:type="gramEnd"/>
      <w:r>
        <w:rPr>
          <w:szCs w:val="24"/>
        </w:rPr>
        <w:t xml:space="preserve"> реализации практики</w:t>
      </w:r>
    </w:p>
    <w:p w:rsidR="008A1F40" w:rsidRPr="00C55818" w:rsidRDefault="008A1F40" w:rsidP="008A1F40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43F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914EE3" w:rsidP="008A1F40">
            <w:pPr>
              <w:spacing w:line="240" w:lineRule="auto"/>
              <w:ind w:firstLine="0"/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Проект реализуется за счет собственных средств</w:t>
            </w:r>
            <w:r w:rsidR="000F78B7">
              <w:rPr>
                <w:szCs w:val="24"/>
              </w:rPr>
              <w:t xml:space="preserve"> МБУК «ЦГБ»</w:t>
            </w:r>
          </w:p>
        </w:tc>
      </w:tr>
      <w:bookmarkEnd w:id="0"/>
    </w:tbl>
    <w:p w:rsidR="00F676A0" w:rsidRDefault="00F676A0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  <w:lang w:val="en-US"/>
        </w:rPr>
      </w:pPr>
      <w:r>
        <w:rPr>
          <w:szCs w:val="24"/>
        </w:rPr>
        <w:t>13. Краткое описание практики</w:t>
      </w:r>
    </w:p>
    <w:p w:rsidR="008A1F40" w:rsidRPr="008A1F40" w:rsidRDefault="008A1F40" w:rsidP="008A1F40">
      <w:pPr>
        <w:spacing w:line="240" w:lineRule="auto"/>
        <w:ind w:firstLine="0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43F68" w:rsidTr="003800D9">
        <w:trPr>
          <w:trHeight w:val="140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B7" w:rsidRDefault="006961D5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6961D5">
              <w:rPr>
                <w:rFonts w:eastAsiaTheme="minorHAnsi"/>
                <w:color w:val="000000" w:themeColor="text1"/>
                <w:szCs w:val="24"/>
              </w:rPr>
              <w:t xml:space="preserve">Компетентность в сфере ОБЖ проявляется в умении распознавать опасные ситуации, предотвращать их появление путем соблюдения правил безопасности, действовать обдуманно и </w:t>
            </w:r>
            <w:r w:rsidR="00784E3D" w:rsidRPr="00784E3D">
              <w:rPr>
                <w:rFonts w:eastAsiaTheme="minorHAnsi"/>
                <w:color w:val="000000" w:themeColor="text1"/>
                <w:szCs w:val="24"/>
              </w:rPr>
              <w:t>осторожно.</w:t>
            </w:r>
            <w:r w:rsidR="00940C60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784E3D">
              <w:rPr>
                <w:color w:val="000000" w:themeColor="text1"/>
                <w:szCs w:val="24"/>
              </w:rPr>
              <w:t xml:space="preserve">Проект </w:t>
            </w:r>
            <w:r w:rsidR="00267542">
              <w:rPr>
                <w:color w:val="000000" w:themeColor="text1"/>
                <w:szCs w:val="24"/>
              </w:rPr>
              <w:t xml:space="preserve">МБУК «ЦГБ» </w:t>
            </w:r>
            <w:r w:rsidRPr="00784E3D">
              <w:rPr>
                <w:color w:val="000000" w:themeColor="text1"/>
                <w:szCs w:val="24"/>
              </w:rPr>
              <w:t xml:space="preserve">направлен на </w:t>
            </w:r>
            <w:r w:rsidR="00F676A0" w:rsidRPr="00784E3D">
              <w:rPr>
                <w:color w:val="000000" w:themeColor="text1"/>
                <w:szCs w:val="24"/>
              </w:rPr>
              <w:t xml:space="preserve">получение </w:t>
            </w:r>
            <w:r w:rsidR="00784E3D" w:rsidRPr="00784E3D">
              <w:rPr>
                <w:color w:val="000000" w:themeColor="text1"/>
                <w:szCs w:val="24"/>
              </w:rPr>
              <w:t>пользователями, в т.ч. детьми,</w:t>
            </w:r>
            <w:r w:rsidR="00F425B0">
              <w:rPr>
                <w:color w:val="000000" w:themeColor="text1"/>
                <w:szCs w:val="24"/>
              </w:rPr>
              <w:t xml:space="preserve"> подростками</w:t>
            </w:r>
            <w:r w:rsidR="00613864">
              <w:rPr>
                <w:color w:val="000000" w:themeColor="text1"/>
                <w:szCs w:val="24"/>
              </w:rPr>
              <w:t>, молодыми людьми студенческого возраста</w:t>
            </w:r>
            <w:r w:rsidR="00940C60">
              <w:rPr>
                <w:color w:val="000000" w:themeColor="text1"/>
                <w:szCs w:val="24"/>
              </w:rPr>
              <w:t xml:space="preserve"> </w:t>
            </w:r>
            <w:r w:rsidR="00F676A0" w:rsidRPr="00784E3D">
              <w:rPr>
                <w:color w:val="000000" w:themeColor="text1"/>
                <w:szCs w:val="24"/>
              </w:rPr>
              <w:t xml:space="preserve">новых полезных знаний, </w:t>
            </w:r>
            <w:r w:rsidR="00784E3D" w:rsidRPr="00784E3D">
              <w:rPr>
                <w:color w:val="000000" w:themeColor="text1"/>
                <w:szCs w:val="24"/>
              </w:rPr>
              <w:t xml:space="preserve">на </w:t>
            </w:r>
            <w:r w:rsidRPr="00784E3D">
              <w:rPr>
                <w:color w:val="000000" w:themeColor="text1"/>
                <w:szCs w:val="24"/>
              </w:rPr>
              <w:t>содействие формированию умений и навыков в области ОБЖ, на создание условий для полноценной безопасной жизни через проведение библиотечных просветительских, образовательных, культурно-досуговых мероприятий, ориентированных на обучение алгори</w:t>
            </w:r>
            <w:r w:rsidR="000E1F2E">
              <w:rPr>
                <w:color w:val="000000" w:themeColor="text1"/>
                <w:szCs w:val="24"/>
              </w:rPr>
              <w:t>т</w:t>
            </w:r>
            <w:r w:rsidRPr="00784E3D">
              <w:rPr>
                <w:color w:val="000000" w:themeColor="text1"/>
                <w:szCs w:val="24"/>
              </w:rPr>
              <w:t xml:space="preserve">му </w:t>
            </w:r>
            <w:proofErr w:type="spellStart"/>
            <w:r w:rsidRPr="00784E3D">
              <w:rPr>
                <w:color w:val="000000" w:themeColor="text1"/>
                <w:szCs w:val="24"/>
              </w:rPr>
              <w:t>самосохранительного</w:t>
            </w:r>
            <w:proofErr w:type="spellEnd"/>
            <w:r w:rsidRPr="00784E3D">
              <w:rPr>
                <w:color w:val="000000" w:themeColor="text1"/>
                <w:szCs w:val="24"/>
              </w:rPr>
              <w:t xml:space="preserve"> поведения</w:t>
            </w:r>
            <w:r w:rsidR="00F676A0" w:rsidRPr="00784E3D">
              <w:rPr>
                <w:color w:val="000000" w:themeColor="text1"/>
                <w:szCs w:val="24"/>
              </w:rPr>
              <w:t xml:space="preserve"> человека</w:t>
            </w:r>
            <w:r w:rsidRPr="00784E3D">
              <w:rPr>
                <w:color w:val="000000" w:themeColor="text1"/>
                <w:szCs w:val="24"/>
              </w:rPr>
              <w:t>.</w:t>
            </w:r>
            <w:r w:rsidR="000C5BA9">
              <w:rPr>
                <w:color w:val="000000" w:themeColor="text1"/>
                <w:szCs w:val="24"/>
              </w:rPr>
              <w:t xml:space="preserve"> В рамках проекта для подрастающего поколения проводились уроки безопасности, встречи с представителями городского управления по безопасности, ГО и ЧС, игровые программы, познавательные часы, практические занятия, торжественные юбилейные мероприятия; оформлялись выставки и настенные презентации; издавались буклеты и памятки.  Огромную роль сыграло активное, инициативное участие в реализации проекта начальника управления по безопасности, ГО и ЧС администрации города В.Н. Егорова. Его профессионализм, интерес к своему делу, организаторские способности, понимание важности и необходимости популяризации вопросов безопасности жизнедеятельности, желание поделиться знаниями с молодежью – пример для подражания.  </w:t>
            </w:r>
          </w:p>
          <w:p w:rsidR="00F06C76" w:rsidRPr="00784E3D" w:rsidRDefault="00F06C76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Здание Центральной городской библиотеки находится в центре города, его знают все, что облегчает приход </w:t>
            </w:r>
            <w:r w:rsidR="003800D9">
              <w:rPr>
                <w:color w:val="000000" w:themeColor="text1"/>
                <w:szCs w:val="24"/>
              </w:rPr>
              <w:t xml:space="preserve">сюда </w:t>
            </w:r>
            <w:r>
              <w:rPr>
                <w:color w:val="000000" w:themeColor="text1"/>
                <w:szCs w:val="24"/>
              </w:rPr>
              <w:t>посетителей. Библиотека обслуживает все категории населения от детей дошкольного возраста до людей старшего поколения. Сотрудники ЦГБ</w:t>
            </w:r>
            <w:r w:rsidR="00C603D3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 xml:space="preserve"> постоянно </w:t>
            </w:r>
            <w:r w:rsidR="00C603D3">
              <w:rPr>
                <w:color w:val="000000" w:themeColor="text1"/>
                <w:szCs w:val="24"/>
              </w:rPr>
              <w:t xml:space="preserve">повышая свою квалификацию, </w:t>
            </w:r>
            <w:r>
              <w:rPr>
                <w:color w:val="000000" w:themeColor="text1"/>
                <w:szCs w:val="24"/>
              </w:rPr>
              <w:t>ищут новые формы и методы работы, в т.ч. игровые формы проведения мероприятий; привлечение техники и оборудования на выставки; популяризаци</w:t>
            </w:r>
            <w:r w:rsidR="00F425B0">
              <w:rPr>
                <w:color w:val="000000" w:themeColor="text1"/>
                <w:szCs w:val="24"/>
              </w:rPr>
              <w:t>ю</w:t>
            </w:r>
            <w:r>
              <w:rPr>
                <w:color w:val="000000" w:themeColor="text1"/>
                <w:szCs w:val="24"/>
              </w:rPr>
              <w:t xml:space="preserve"> знаний по </w:t>
            </w:r>
            <w:r w:rsidR="00146B88">
              <w:rPr>
                <w:color w:val="000000" w:themeColor="text1"/>
                <w:szCs w:val="24"/>
              </w:rPr>
              <w:t xml:space="preserve">ОБЖ </w:t>
            </w:r>
            <w:r>
              <w:rPr>
                <w:color w:val="000000" w:themeColor="text1"/>
                <w:szCs w:val="24"/>
              </w:rPr>
              <w:t xml:space="preserve">и гражданской защите населения через формат «онлайн». </w:t>
            </w:r>
          </w:p>
          <w:p w:rsidR="00F06C76" w:rsidRDefault="00696213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Практика продолж</w:t>
            </w:r>
            <w:r w:rsidR="00C603D3">
              <w:rPr>
                <w:color w:val="000000" w:themeColor="text1"/>
                <w:szCs w:val="24"/>
              </w:rPr>
              <w:t>ает</w:t>
            </w:r>
            <w:r>
              <w:rPr>
                <w:color w:val="000000" w:themeColor="text1"/>
                <w:szCs w:val="24"/>
              </w:rPr>
              <w:t xml:space="preserve"> свою реализацию в 2021 г. Появляются вопросы, требующие </w:t>
            </w:r>
            <w:r w:rsidR="00C603D3">
              <w:rPr>
                <w:color w:val="000000" w:themeColor="text1"/>
                <w:szCs w:val="24"/>
              </w:rPr>
              <w:t>к</w:t>
            </w:r>
            <w:r>
              <w:rPr>
                <w:color w:val="000000" w:themeColor="text1"/>
                <w:szCs w:val="24"/>
              </w:rPr>
              <w:t xml:space="preserve"> себе дополнительного внимания, в частности: правила безопасного поведения подростков, моло</w:t>
            </w:r>
            <w:r w:rsidR="00146B88">
              <w:rPr>
                <w:color w:val="000000" w:themeColor="text1"/>
                <w:szCs w:val="24"/>
              </w:rPr>
              <w:t xml:space="preserve">дых людей </w:t>
            </w:r>
            <w:r>
              <w:rPr>
                <w:color w:val="000000" w:themeColor="text1"/>
                <w:szCs w:val="24"/>
              </w:rPr>
              <w:t>на дорогах с ис</w:t>
            </w:r>
            <w:r w:rsidR="00013CD5">
              <w:rPr>
                <w:color w:val="000000" w:themeColor="text1"/>
                <w:szCs w:val="24"/>
              </w:rPr>
              <w:t xml:space="preserve">пользованием </w:t>
            </w:r>
            <w:proofErr w:type="spellStart"/>
            <w:r w:rsidR="00013CD5">
              <w:rPr>
                <w:color w:val="000000" w:themeColor="text1"/>
                <w:szCs w:val="24"/>
              </w:rPr>
              <w:t>электросамокатов</w:t>
            </w:r>
            <w:proofErr w:type="spellEnd"/>
            <w:r w:rsidR="00F06C76">
              <w:rPr>
                <w:color w:val="000000" w:themeColor="text1"/>
                <w:szCs w:val="24"/>
              </w:rPr>
              <w:t xml:space="preserve"> (многие не знают правил), </w:t>
            </w:r>
          </w:p>
          <w:p w:rsidR="00F06C76" w:rsidRDefault="00013CD5" w:rsidP="008A1F40">
            <w:pPr>
              <w:spacing w:line="240" w:lineRule="auto"/>
              <w:ind w:firstLine="0"/>
              <w:jc w:val="both"/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000000" w:themeColor="text1"/>
                <w:szCs w:val="24"/>
              </w:rPr>
              <w:t xml:space="preserve">вовлеченность молодежи в экстремистские организации и </w:t>
            </w:r>
            <w:r w:rsidR="00696213">
              <w:rPr>
                <w:color w:val="000000" w:themeColor="text1"/>
                <w:szCs w:val="24"/>
              </w:rPr>
              <w:t xml:space="preserve">т.п. </w:t>
            </w:r>
          </w:p>
          <w:p w:rsidR="000F78B7" w:rsidRDefault="000C5BA9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Р</w:t>
            </w:r>
            <w:r w:rsidR="006961D5" w:rsidRPr="00784E3D">
              <w:rPr>
                <w:color w:val="000000" w:themeColor="text1"/>
                <w:szCs w:val="24"/>
              </w:rPr>
              <w:t>азвитие практики</w:t>
            </w:r>
            <w:r w:rsidR="00C603D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будет и дальше вносить </w:t>
            </w:r>
            <w:r w:rsidR="006961D5" w:rsidRPr="00784E3D">
              <w:rPr>
                <w:color w:val="000000" w:themeColor="text1"/>
                <w:szCs w:val="24"/>
              </w:rPr>
              <w:t xml:space="preserve">серьезную лепту в дело формирования культуры безопасности жизнедеятельности, в повышение имиджа Центральной городской библиотеки, в укрепление деловых прочных связей между учреждениями и организациями города. 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>14. Действия по развертыванию практики</w:t>
      </w:r>
    </w:p>
    <w:p w:rsidR="00743F68" w:rsidRPr="00C55818" w:rsidRDefault="00743F68" w:rsidP="008A1F40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p w:rsidR="008A1F40" w:rsidRPr="00C55818" w:rsidRDefault="008A1F40" w:rsidP="008A1F40">
      <w:pPr>
        <w:spacing w:line="240" w:lineRule="auto"/>
        <w:ind w:firstLine="0"/>
        <w:rPr>
          <w:i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220"/>
        <w:gridCol w:w="3941"/>
      </w:tblGrid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</w:tr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F93604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F93604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Изучение глобальных </w:t>
            </w:r>
            <w:r w:rsidR="001B3BBE">
              <w:rPr>
                <w:szCs w:val="24"/>
              </w:rPr>
              <w:t xml:space="preserve">проблем современности, в т.ч. угроз </w:t>
            </w:r>
            <w:proofErr w:type="spellStart"/>
            <w:r w:rsidR="001B3BBE">
              <w:rPr>
                <w:szCs w:val="24"/>
              </w:rPr>
              <w:t>тероризма</w:t>
            </w:r>
            <w:proofErr w:type="spellEnd"/>
            <w:r w:rsidR="001B3BBE">
              <w:rPr>
                <w:szCs w:val="24"/>
              </w:rPr>
              <w:t>, экстремизма, частого возникновения чрезвычайных ситуаций природного, техногенного, биологического характера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21251B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Сотрудники </w:t>
            </w:r>
            <w:r w:rsidR="001B3BBE">
              <w:rPr>
                <w:szCs w:val="24"/>
              </w:rPr>
              <w:t>МБУК «ЦГБ»</w:t>
            </w:r>
          </w:p>
        </w:tc>
      </w:tr>
      <w:tr w:rsidR="0021251B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B" w:rsidRDefault="0021251B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B" w:rsidRDefault="0021251B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Изучение муниципальных программ по вопросам ОБЖ и ГОЧС, городских планов мероприятий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1B" w:rsidRDefault="0021251B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 МБУК «ЦГБ»</w:t>
            </w:r>
          </w:p>
        </w:tc>
      </w:tr>
      <w:tr w:rsidR="001B3BBE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21251B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B3BBE">
              <w:rPr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1B3BBE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планов реализации библиотечной </w:t>
            </w:r>
            <w:r>
              <w:rPr>
                <w:szCs w:val="24"/>
              </w:rPr>
              <w:lastRenderedPageBreak/>
              <w:t>программы «Культура безопасности жизнедеятельности»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21251B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Сотрудники </w:t>
            </w:r>
            <w:r w:rsidR="001B3BBE">
              <w:rPr>
                <w:szCs w:val="24"/>
              </w:rPr>
              <w:t>МБУК «ЦГБ»</w:t>
            </w:r>
          </w:p>
        </w:tc>
      </w:tr>
      <w:tr w:rsidR="00F425B0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0" w:rsidRDefault="00F425B0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0" w:rsidRDefault="00F425B0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группы библиотечных специалистов, выразивших желание работать в направлении популяризации знаний по основам ОБЖ и ГОЧС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0" w:rsidRDefault="00F425B0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 МБУК «ЦГБ»</w:t>
            </w:r>
          </w:p>
        </w:tc>
      </w:tr>
      <w:tr w:rsidR="001B3BBE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F425B0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B3BBE">
              <w:rPr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C603D3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Получение работниками библиотеки </w:t>
            </w:r>
            <w:r w:rsidR="008A1132">
              <w:rPr>
                <w:szCs w:val="24"/>
              </w:rPr>
              <w:t xml:space="preserve"> консультаций </w:t>
            </w:r>
            <w:r>
              <w:rPr>
                <w:szCs w:val="24"/>
              </w:rPr>
              <w:t xml:space="preserve">от </w:t>
            </w:r>
            <w:r w:rsidR="008A1132">
              <w:rPr>
                <w:szCs w:val="24"/>
              </w:rPr>
              <w:t xml:space="preserve">сотрудников управления по безопасности, противопожарной службы, отдела полиции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21251B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Сотрудники </w:t>
            </w:r>
            <w:r w:rsidR="001B3BBE">
              <w:rPr>
                <w:szCs w:val="24"/>
              </w:rPr>
              <w:t>МБУК «ЦГБ»</w:t>
            </w:r>
            <w:r w:rsidR="008A1132">
              <w:rPr>
                <w:szCs w:val="24"/>
              </w:rPr>
              <w:t>,</w:t>
            </w:r>
          </w:p>
          <w:p w:rsidR="008A1132" w:rsidRDefault="008A1132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спецслужб города</w:t>
            </w:r>
          </w:p>
        </w:tc>
      </w:tr>
      <w:tr w:rsidR="008A1132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2" w:rsidRDefault="008A113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2" w:rsidRDefault="00C603D3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A1132">
              <w:rPr>
                <w:szCs w:val="24"/>
              </w:rPr>
              <w:t>редоставлени</w:t>
            </w:r>
            <w:r>
              <w:rPr>
                <w:szCs w:val="24"/>
              </w:rPr>
              <w:t>е</w:t>
            </w:r>
            <w:r w:rsidR="008A1132">
              <w:rPr>
                <w:szCs w:val="24"/>
              </w:rPr>
              <w:t xml:space="preserve"> на библиотечные мероприятия спецтехники и оборудования (пожарная техника, средства индивидуальной защиты населения, приборы радиационного контроля, медицинские приборы и т.д.)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D3" w:rsidRDefault="00C603D3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A1132">
              <w:rPr>
                <w:szCs w:val="24"/>
              </w:rPr>
              <w:t>пецслужб</w:t>
            </w:r>
            <w:r>
              <w:rPr>
                <w:szCs w:val="24"/>
              </w:rPr>
              <w:t>ы</w:t>
            </w:r>
            <w:r w:rsidR="008A1132">
              <w:rPr>
                <w:szCs w:val="24"/>
              </w:rPr>
              <w:t xml:space="preserve"> города</w:t>
            </w:r>
            <w:r>
              <w:rPr>
                <w:szCs w:val="24"/>
              </w:rPr>
              <w:t>,</w:t>
            </w:r>
          </w:p>
          <w:p w:rsidR="008A1132" w:rsidRDefault="00C603D3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 МБУК «ЦГБ»</w:t>
            </w:r>
          </w:p>
        </w:tc>
      </w:tr>
      <w:tr w:rsidR="001B3BBE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8A113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B3BBE">
              <w:rPr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C603D3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групп детей и молодежи для участия в </w:t>
            </w:r>
            <w:r w:rsidR="00F425B0">
              <w:rPr>
                <w:szCs w:val="24"/>
              </w:rPr>
              <w:t>библиотечных мероприяти</w:t>
            </w:r>
            <w:r>
              <w:rPr>
                <w:szCs w:val="24"/>
              </w:rPr>
              <w:t>ях по вопросам ОБЖ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21251B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Сотрудники </w:t>
            </w:r>
            <w:r w:rsidR="001B3BBE">
              <w:rPr>
                <w:szCs w:val="24"/>
              </w:rPr>
              <w:t>МБУК «ЦГБ»</w:t>
            </w:r>
            <w:r w:rsidR="00C603D3">
              <w:rPr>
                <w:szCs w:val="24"/>
              </w:rPr>
              <w:t xml:space="preserve">, </w:t>
            </w:r>
            <w:r w:rsidR="007457E5">
              <w:rPr>
                <w:szCs w:val="24"/>
              </w:rPr>
              <w:t>образовательных учреждений</w:t>
            </w:r>
          </w:p>
        </w:tc>
      </w:tr>
      <w:tr w:rsidR="001B3BBE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8A113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B3BBE">
              <w:rPr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1B3BBE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по планам (проведение просветительских, культурно-досуговых мероприятий, практических занятий</w:t>
            </w:r>
            <w:r w:rsidR="0021251B">
              <w:rPr>
                <w:szCs w:val="24"/>
              </w:rPr>
              <w:t>; оформление</w:t>
            </w:r>
            <w:r w:rsidR="008A1132">
              <w:rPr>
                <w:szCs w:val="24"/>
              </w:rPr>
              <w:t xml:space="preserve"> выставок,</w:t>
            </w:r>
            <w:r w:rsidR="0021251B">
              <w:rPr>
                <w:szCs w:val="24"/>
              </w:rPr>
              <w:t xml:space="preserve"> просмотров, настенных презентаций</w:t>
            </w:r>
            <w:r w:rsidR="008A1132">
              <w:rPr>
                <w:szCs w:val="24"/>
              </w:rPr>
              <w:t>; издание собственно библиотечной продукции</w:t>
            </w:r>
            <w:r>
              <w:rPr>
                <w:szCs w:val="24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BE" w:rsidRDefault="0021251B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Сотрудники </w:t>
            </w:r>
            <w:r w:rsidR="001B3BBE">
              <w:rPr>
                <w:szCs w:val="24"/>
              </w:rPr>
              <w:t>МБУК «ЦГБ»,</w:t>
            </w:r>
          </w:p>
          <w:p w:rsidR="001B3BBE" w:rsidRDefault="001B3BBE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спецслужб города</w:t>
            </w:r>
          </w:p>
        </w:tc>
      </w:tr>
      <w:tr w:rsidR="00F425B0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0" w:rsidRDefault="008A113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425B0">
              <w:rPr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0" w:rsidRDefault="00F425B0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сотрудничества с городскими средствами массовой информации с целью предоставления им информации о проводимых в библиотеке мероприятиях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B0" w:rsidRDefault="00F425B0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 МБУК «ЦГБ»</w:t>
            </w:r>
          </w:p>
        </w:tc>
      </w:tr>
    </w:tbl>
    <w:p w:rsidR="007F3BE8" w:rsidRDefault="007F3BE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>15. Нормативно-правовые акты, принятые для обеспечения реализации практики</w:t>
      </w:r>
    </w:p>
    <w:p w:rsidR="00743F68" w:rsidRDefault="00743F68" w:rsidP="008A1F40">
      <w:pPr>
        <w:spacing w:line="240" w:lineRule="auto"/>
        <w:ind w:firstLine="0"/>
        <w:rPr>
          <w:i/>
          <w:szCs w:val="24"/>
          <w:lang w:val="en-US"/>
        </w:rPr>
      </w:pPr>
      <w:proofErr w:type="gramStart"/>
      <w:r>
        <w:rPr>
          <w:i/>
          <w:szCs w:val="24"/>
        </w:rPr>
        <w:t>Принятые</w:t>
      </w:r>
      <w:proofErr w:type="gramEnd"/>
      <w:r>
        <w:rPr>
          <w:i/>
          <w:szCs w:val="24"/>
        </w:rPr>
        <w:t xml:space="preserve"> НПА</w:t>
      </w:r>
    </w:p>
    <w:p w:rsidR="008A1F40" w:rsidRPr="008A1F40" w:rsidRDefault="008A1F40" w:rsidP="008A1F40">
      <w:pPr>
        <w:spacing w:line="240" w:lineRule="auto"/>
        <w:ind w:firstLine="0"/>
        <w:rPr>
          <w:i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79"/>
        <w:gridCol w:w="4082"/>
      </w:tblGrid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принятия НПА</w:t>
            </w:r>
          </w:p>
        </w:tc>
      </w:tr>
      <w:tr w:rsidR="008A1132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2" w:rsidRDefault="001B5D76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2" w:rsidRPr="00267B11" w:rsidRDefault="001B5D76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Постановление администрации города Трехгорного № 129 от 13.02.2019 «Положение об учебно-консультационном пункте для обучения неработающего населения в области ГО и защиты от ЧС природного и техногенного характера»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2" w:rsidRDefault="001B5D76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работы </w:t>
            </w:r>
            <w:r w:rsidR="008A1F40" w:rsidRPr="008A1F40">
              <w:rPr>
                <w:szCs w:val="24"/>
              </w:rPr>
              <w:t xml:space="preserve">                                      </w:t>
            </w:r>
            <w:r>
              <w:rPr>
                <w:szCs w:val="24"/>
              </w:rPr>
              <w:t>с неработающим населением города</w:t>
            </w:r>
            <w:r w:rsidR="007F3BE8">
              <w:rPr>
                <w:szCs w:val="24"/>
              </w:rPr>
              <w:t>, в т.ч. школьниками и студентами</w:t>
            </w:r>
          </w:p>
        </w:tc>
      </w:tr>
      <w:tr w:rsidR="008A1132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2" w:rsidRDefault="001B5D76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2" w:rsidRPr="00267B11" w:rsidRDefault="001B5D76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267B11">
              <w:rPr>
                <w:color w:val="000000" w:themeColor="text1"/>
                <w:szCs w:val="24"/>
              </w:rPr>
              <w:t xml:space="preserve">Целевая программа </w:t>
            </w:r>
            <w:r>
              <w:rPr>
                <w:color w:val="000000" w:themeColor="text1"/>
                <w:szCs w:val="24"/>
              </w:rPr>
              <w:t xml:space="preserve">МБУК «ЦГБ» </w:t>
            </w:r>
            <w:r w:rsidRPr="00267B11">
              <w:rPr>
                <w:color w:val="000000" w:themeColor="text1"/>
                <w:szCs w:val="24"/>
              </w:rPr>
              <w:t>«Культура безопасности жизнедеятельности»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32" w:rsidRDefault="001B5D76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детального плана работы по вопросам ОБЖ, его осуществление</w:t>
            </w:r>
          </w:p>
        </w:tc>
      </w:tr>
    </w:tbl>
    <w:p w:rsidR="000970A7" w:rsidRDefault="000970A7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349"/>
        <w:gridCol w:w="2410"/>
        <w:gridCol w:w="3367"/>
      </w:tblGrid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Результат внесения изменений</w:t>
            </w:r>
          </w:p>
        </w:tc>
      </w:tr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743F68" w:rsidP="008A1F40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  <w:lang w:val="en-US"/>
        </w:rPr>
      </w:pPr>
      <w:r>
        <w:rPr>
          <w:szCs w:val="24"/>
        </w:rPr>
        <w:t>16. Ресурсы, необходимые для внедрения практики</w:t>
      </w:r>
    </w:p>
    <w:p w:rsidR="008A1F40" w:rsidRPr="008A1F40" w:rsidRDefault="008A1F40" w:rsidP="008A1F40">
      <w:pPr>
        <w:spacing w:line="240" w:lineRule="auto"/>
        <w:ind w:firstLine="0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58"/>
        <w:gridCol w:w="5068"/>
      </w:tblGrid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Для каких целей данный ресурс необходим</w:t>
            </w:r>
          </w:p>
        </w:tc>
      </w:tr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7457E5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006961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Помещения библиотеки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006961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проведения информационно-массовых </w:t>
            </w:r>
            <w:r>
              <w:rPr>
                <w:szCs w:val="24"/>
              </w:rPr>
              <w:lastRenderedPageBreak/>
              <w:t>мероприятий</w:t>
            </w:r>
          </w:p>
        </w:tc>
      </w:tr>
      <w:tr w:rsidR="00006961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1" w:rsidRDefault="007457E5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1" w:rsidRDefault="00006961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 библиотеки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1" w:rsidRDefault="007457E5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проведения просветительских, </w:t>
            </w:r>
            <w:proofErr w:type="spellStart"/>
            <w:r>
              <w:rPr>
                <w:szCs w:val="24"/>
              </w:rPr>
              <w:t>культурно-досуговых</w:t>
            </w:r>
            <w:proofErr w:type="spellEnd"/>
            <w:r>
              <w:rPr>
                <w:szCs w:val="24"/>
              </w:rPr>
              <w:t xml:space="preserve"> мероприятий, практических занятий; оформления выставок, просмотров, настенных презентаций; издания собственно библиотечной продукции</w:t>
            </w:r>
          </w:p>
        </w:tc>
      </w:tr>
      <w:tr w:rsidR="00006961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1" w:rsidRDefault="007457E5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1" w:rsidRDefault="00006961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Материально-техническая база библиотеки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1" w:rsidRDefault="00006961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Для проведения мероприятий</w:t>
            </w:r>
            <w:r w:rsidR="007457E5">
              <w:rPr>
                <w:szCs w:val="24"/>
              </w:rPr>
              <w:t>, для издания печатной продукции</w:t>
            </w:r>
          </w:p>
        </w:tc>
      </w:tr>
      <w:tr w:rsidR="00AD1FC6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6" w:rsidRDefault="007457E5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6" w:rsidRPr="00EA11DC" w:rsidRDefault="00AD1FC6" w:rsidP="008A1F40">
            <w:pPr>
              <w:spacing w:line="240" w:lineRule="auto"/>
              <w:ind w:firstLine="0"/>
              <w:jc w:val="both"/>
              <w:rPr>
                <w:color w:val="C00000"/>
                <w:szCs w:val="24"/>
              </w:rPr>
            </w:pPr>
            <w:r w:rsidRPr="00C35CD2">
              <w:rPr>
                <w:color w:val="000000" w:themeColor="text1"/>
                <w:szCs w:val="24"/>
              </w:rPr>
              <w:t>Специалисты</w:t>
            </w:r>
            <w:r w:rsidR="00C35CD2" w:rsidRPr="00C35CD2">
              <w:rPr>
                <w:color w:val="000000" w:themeColor="text1"/>
                <w:szCs w:val="24"/>
              </w:rPr>
              <w:t xml:space="preserve"> управления по безопасности, ГО и ЧС, противопожарной службы, отдела внутренних дел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6" w:rsidRDefault="00C35CD2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Для проведения мероприятий</w:t>
            </w:r>
            <w:r w:rsidR="008439CD">
              <w:rPr>
                <w:szCs w:val="24"/>
              </w:rPr>
              <w:t>, консультаций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17. </w:t>
      </w:r>
      <w:proofErr w:type="spellStart"/>
      <w:r>
        <w:rPr>
          <w:szCs w:val="24"/>
        </w:rPr>
        <w:t>Выгодополучатели</w:t>
      </w:r>
      <w:proofErr w:type="spellEnd"/>
    </w:p>
    <w:p w:rsidR="00743F68" w:rsidRPr="00C55818" w:rsidRDefault="00743F68" w:rsidP="008A1F40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регион, предприниматели, жители т.п.)</w:t>
      </w:r>
    </w:p>
    <w:p w:rsidR="008A1F40" w:rsidRPr="00C55818" w:rsidRDefault="008A1F40" w:rsidP="008A1F40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341"/>
        <w:gridCol w:w="4785"/>
      </w:tblGrid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E5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Выгодополучатель</w:t>
            </w:r>
            <w:proofErr w:type="spellEnd"/>
            <w:r>
              <w:rPr>
                <w:szCs w:val="24"/>
              </w:rPr>
              <w:t xml:space="preserve">/ </w:t>
            </w:r>
          </w:p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группа </w:t>
            </w:r>
            <w:proofErr w:type="spellStart"/>
            <w:r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7457E5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006961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Дети дошкольных учреждений, учащиеся городских школ, студенты МИФИ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267B11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Получение новых знаний.</w:t>
            </w:r>
          </w:p>
          <w:p w:rsidR="00066840" w:rsidRDefault="00267B11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66840">
              <w:rPr>
                <w:szCs w:val="24"/>
              </w:rPr>
              <w:t>олучение умений и навыков в области</w:t>
            </w:r>
            <w:r>
              <w:rPr>
                <w:szCs w:val="24"/>
              </w:rPr>
              <w:t xml:space="preserve"> безопасности жизнедеятельности</w:t>
            </w:r>
          </w:p>
        </w:tc>
      </w:tr>
      <w:tr w:rsidR="000238D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8" w:rsidRDefault="000238D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8" w:rsidRDefault="000238D8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Родители детей и молодежи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8" w:rsidRDefault="000238D8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Сохранение здоровья и жизни их детей</w:t>
            </w:r>
          </w:p>
        </w:tc>
      </w:tr>
      <w:tr w:rsidR="000238D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8" w:rsidRDefault="000238D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8" w:rsidRDefault="000238D8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Работники образовательных учреждений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8" w:rsidRDefault="000238D8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Получение знаний, навыков и умений по вопросам ОБЖ их воспитанниками</w:t>
            </w:r>
          </w:p>
        </w:tc>
      </w:tr>
      <w:tr w:rsidR="00AD1FC6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6" w:rsidRDefault="00AD1FC6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6" w:rsidRDefault="00C35CD2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Сотрудники городских спецслужб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C6" w:rsidRDefault="00AD1FC6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Сокращение </w:t>
            </w:r>
            <w:r w:rsidR="00C35CD2">
              <w:rPr>
                <w:szCs w:val="24"/>
              </w:rPr>
              <w:t xml:space="preserve">числа </w:t>
            </w:r>
            <w:r w:rsidR="003800D9">
              <w:rPr>
                <w:szCs w:val="24"/>
              </w:rPr>
              <w:t xml:space="preserve">ЧС </w:t>
            </w:r>
            <w:r w:rsidR="00C35CD2">
              <w:rPr>
                <w:szCs w:val="24"/>
              </w:rPr>
              <w:t xml:space="preserve">в городе, уменьшение количества жертв дорожно-транспортных происшествий, при </w:t>
            </w:r>
            <w:r w:rsidR="007F3BE8">
              <w:rPr>
                <w:szCs w:val="24"/>
              </w:rPr>
              <w:t xml:space="preserve">купании в водоемах, </w:t>
            </w:r>
            <w:r w:rsidR="00C35CD2">
              <w:rPr>
                <w:szCs w:val="24"/>
              </w:rPr>
              <w:t xml:space="preserve">при обращении с огнем </w:t>
            </w:r>
          </w:p>
        </w:tc>
      </w:tr>
      <w:tr w:rsidR="000238D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8" w:rsidRDefault="000238D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8" w:rsidRDefault="000238D8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культуры «Центральная городская библиотека»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8" w:rsidRDefault="000238D8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количественных показателей</w:t>
            </w:r>
          </w:p>
        </w:tc>
      </w:tr>
    </w:tbl>
    <w:p w:rsidR="000238D8" w:rsidRDefault="000238D8" w:rsidP="008A1F40">
      <w:pPr>
        <w:spacing w:line="240" w:lineRule="auto"/>
        <w:ind w:firstLine="0"/>
        <w:rPr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  <w:lang w:val="en-US"/>
        </w:rPr>
      </w:pPr>
      <w:r>
        <w:rPr>
          <w:szCs w:val="24"/>
        </w:rPr>
        <w:t xml:space="preserve">18. Затраты на реализацию практики </w:t>
      </w:r>
    </w:p>
    <w:p w:rsidR="008A1F40" w:rsidRPr="008A1F40" w:rsidRDefault="008A1F40" w:rsidP="008A1F40">
      <w:pPr>
        <w:spacing w:line="240" w:lineRule="auto"/>
        <w:ind w:firstLine="0"/>
        <w:rPr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412"/>
        <w:gridCol w:w="1926"/>
        <w:gridCol w:w="3823"/>
      </w:tblGrid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Статья затрат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Объем затрат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743F68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0238D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066840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инфо</w:t>
            </w:r>
            <w:r w:rsidR="0021251B">
              <w:rPr>
                <w:szCs w:val="24"/>
              </w:rPr>
              <w:t>рмационно-массовых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E335A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финансирования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066840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собственных средств МБУК «ЦГБ»</w:t>
            </w:r>
          </w:p>
        </w:tc>
      </w:tr>
      <w:tr w:rsidR="00E335A2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Pr="00C35CD2" w:rsidRDefault="00E335A2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C35CD2">
              <w:rPr>
                <w:color w:val="000000" w:themeColor="text1"/>
                <w:szCs w:val="24"/>
              </w:rPr>
              <w:t>Организация выставок, просмотров, настенных презентаций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center"/>
            </w:pPr>
            <w:r w:rsidRPr="004200DF">
              <w:rPr>
                <w:szCs w:val="24"/>
              </w:rPr>
              <w:t>Без финансирования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собственных средств МБУК «ЦГБ»</w:t>
            </w:r>
          </w:p>
        </w:tc>
      </w:tr>
      <w:tr w:rsidR="00E335A2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Pr="00C35CD2" w:rsidRDefault="00E335A2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C35CD2">
              <w:rPr>
                <w:color w:val="000000" w:themeColor="text1"/>
                <w:szCs w:val="24"/>
              </w:rPr>
              <w:t>Организация выставок</w:t>
            </w:r>
            <w:r>
              <w:rPr>
                <w:color w:val="000000" w:themeColor="text1"/>
                <w:szCs w:val="24"/>
              </w:rPr>
              <w:t xml:space="preserve"> спецтехники и оборудования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Pr="004200DF" w:rsidRDefault="00E335A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200DF">
              <w:rPr>
                <w:szCs w:val="24"/>
              </w:rPr>
              <w:t>Без финансирования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собственных средств МБУК «ЦГБ»</w:t>
            </w:r>
          </w:p>
        </w:tc>
      </w:tr>
      <w:tr w:rsidR="00E335A2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Pr="00C35CD2" w:rsidRDefault="00E335A2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C35CD2">
              <w:rPr>
                <w:color w:val="000000" w:themeColor="text1"/>
                <w:szCs w:val="24"/>
              </w:rPr>
              <w:t>Изготовление издательской продукции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center"/>
            </w:pPr>
            <w:r w:rsidRPr="004200DF">
              <w:rPr>
                <w:szCs w:val="24"/>
              </w:rPr>
              <w:t>Без финансирования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собственных средств МБУК «ЦГБ»</w:t>
            </w:r>
          </w:p>
        </w:tc>
      </w:tr>
      <w:tr w:rsidR="00E335A2" w:rsidTr="008A1F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Pr="00C35CD2" w:rsidRDefault="00E335A2" w:rsidP="008A1F40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</w:rPr>
            </w:pPr>
            <w:r w:rsidRPr="00C35CD2">
              <w:rPr>
                <w:color w:val="000000" w:themeColor="text1"/>
                <w:szCs w:val="24"/>
              </w:rPr>
              <w:t>Информирование населения через городские СМИ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center"/>
            </w:pPr>
            <w:r w:rsidRPr="004200DF">
              <w:rPr>
                <w:szCs w:val="24"/>
              </w:rPr>
              <w:t>Без финансирования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A2" w:rsidRDefault="00E335A2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собственных средств МБУК «ЦГБ»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Pr="00C55818" w:rsidRDefault="00743F68" w:rsidP="008A1F40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 xml:space="preserve">19. Показатели социально-экономического развития города, характеризующие положение </w:t>
      </w:r>
      <w:r w:rsidRPr="00066840">
        <w:rPr>
          <w:b/>
          <w:szCs w:val="24"/>
        </w:rPr>
        <w:t>после</w:t>
      </w:r>
      <w:r>
        <w:rPr>
          <w:szCs w:val="24"/>
        </w:rPr>
        <w:t xml:space="preserve"> внедрения практики </w:t>
      </w:r>
      <w:r>
        <w:rPr>
          <w:i/>
          <w:szCs w:val="24"/>
        </w:rPr>
        <w:t>(не более 0,5 страницы)</w:t>
      </w:r>
    </w:p>
    <w:p w:rsidR="008A1F40" w:rsidRPr="00C55818" w:rsidRDefault="008A1F40" w:rsidP="008A1F40">
      <w:pPr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43F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A4" w:rsidRDefault="007058A4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10 месяцев 2020 года в Трехгорном зарегистрировано два дорожно-транспортных происшествия (в 2019 г. - 9), в результате </w:t>
            </w:r>
            <w:proofErr w:type="gramStart"/>
            <w:r>
              <w:rPr>
                <w:szCs w:val="24"/>
              </w:rPr>
              <w:t>которых</w:t>
            </w:r>
            <w:proofErr w:type="gramEnd"/>
            <w:r>
              <w:rPr>
                <w:szCs w:val="24"/>
              </w:rPr>
              <w:t xml:space="preserve"> два человека получили ранения (в 2019 </w:t>
            </w:r>
            <w:r>
              <w:rPr>
                <w:szCs w:val="24"/>
              </w:rPr>
              <w:lastRenderedPageBreak/>
              <w:t xml:space="preserve">– 11, в т.ч. трое несовершеннолетних), один человек погиб (в 2019 - 1). </w:t>
            </w:r>
          </w:p>
          <w:p w:rsidR="007058A4" w:rsidRDefault="007058A4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 сравнению с 2019 г. количество ДТП уменьшилось на 77,8%; число раненых уменьшилось на 81,9%. </w:t>
            </w:r>
            <w:r w:rsidR="00EA11DC">
              <w:rPr>
                <w:szCs w:val="24"/>
              </w:rPr>
              <w:t xml:space="preserve">ДТП с участием несовершеннолетних – 3 (в 2019 - 3). </w:t>
            </w:r>
          </w:p>
          <w:p w:rsidR="00066840" w:rsidRDefault="001907DD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Мероприятия, проведенные сотрудниками библиотеки, в т.ч. совместно с представителями спецслужб, оказали существенное влияние на самосознание детей</w:t>
            </w:r>
            <w:r w:rsidR="007F3BE8">
              <w:rPr>
                <w:szCs w:val="24"/>
              </w:rPr>
              <w:t xml:space="preserve">, подростков </w:t>
            </w:r>
            <w:r>
              <w:rPr>
                <w:szCs w:val="24"/>
              </w:rPr>
              <w:t xml:space="preserve">Трехгорного, на понимание ими важности соблюдения правил личной и общественной безопасности, на получение новых знаний и практических навыков. </w:t>
            </w:r>
          </w:p>
          <w:p w:rsidR="00066840" w:rsidRDefault="00912400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Разнообразная тематика проведенных информационных мероприятий по вопросам ОБЖ, гражданской защиты населения с применением интересных форм работы, с привлечением профессионалов,  организацией экспозиций спецтехники, приборов и оборудования повышают </w:t>
            </w:r>
            <w:r w:rsidR="001907DD">
              <w:rPr>
                <w:color w:val="000000" w:themeColor="text1"/>
                <w:szCs w:val="24"/>
              </w:rPr>
              <w:t>имидж библиотеки, еще раз подчерк</w:t>
            </w:r>
            <w:r>
              <w:rPr>
                <w:color w:val="000000" w:themeColor="text1"/>
                <w:szCs w:val="24"/>
              </w:rPr>
              <w:t xml:space="preserve">ивают </w:t>
            </w:r>
            <w:r w:rsidR="001907DD">
              <w:rPr>
                <w:color w:val="000000" w:themeColor="text1"/>
                <w:szCs w:val="24"/>
              </w:rPr>
              <w:t>значение работы нашего учреждения в профилактической работе</w:t>
            </w:r>
            <w:r w:rsidR="0018414B">
              <w:rPr>
                <w:color w:val="000000" w:themeColor="text1"/>
                <w:szCs w:val="24"/>
              </w:rPr>
              <w:t xml:space="preserve"> по этим вопросам. </w:t>
            </w:r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743F68" w:rsidRPr="00C55818" w:rsidRDefault="00743F68" w:rsidP="008A1F40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 xml:space="preserve">20. Краткая информация о лидере практики/команде проекта </w:t>
      </w:r>
      <w:r>
        <w:rPr>
          <w:i/>
          <w:szCs w:val="24"/>
        </w:rPr>
        <w:t>(не более 0,5 страницы)</w:t>
      </w:r>
    </w:p>
    <w:p w:rsidR="008A1F40" w:rsidRPr="00C55818" w:rsidRDefault="008A1F40" w:rsidP="008A1F40">
      <w:pPr>
        <w:spacing w:line="240" w:lineRule="auto"/>
        <w:ind w:firstLine="0"/>
        <w:rPr>
          <w:i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50124A" w:rsidTr="0050124A">
        <w:tc>
          <w:tcPr>
            <w:tcW w:w="9571" w:type="dxa"/>
          </w:tcPr>
          <w:p w:rsidR="0050124A" w:rsidRDefault="0050124A" w:rsidP="008A1F40">
            <w:pPr>
              <w:spacing w:line="240" w:lineRule="auto"/>
              <w:ind w:firstLine="0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C53CBB">
              <w:rPr>
                <w:color w:val="000000" w:themeColor="text1"/>
                <w:spacing w:val="-3"/>
                <w:sz w:val="24"/>
                <w:szCs w:val="24"/>
              </w:rPr>
              <w:t xml:space="preserve">Лидер практики - Качинская Ирина Станиславовна, заведующий Центром социально значимой информации МБУК «ЦГБ» (с 2016 года), разработчик целевой программы «Культура безопасности жизнедеятельности», уполномоченный по вопросам ГО и ЧС МБУК «ЦГБ», инструктор УКП. В библиотеке работает с 1986 года после окончания </w:t>
            </w:r>
            <w:r w:rsidRPr="00C53CBB">
              <w:rPr>
                <w:color w:val="000000" w:themeColor="text1"/>
                <w:sz w:val="24"/>
                <w:szCs w:val="24"/>
              </w:rPr>
              <w:t xml:space="preserve">Челябинского государственного института культуры. </w:t>
            </w:r>
            <w:r w:rsidRPr="00C53CBB">
              <w:rPr>
                <w:color w:val="000000" w:themeColor="text1"/>
                <w:spacing w:val="-3"/>
                <w:sz w:val="24"/>
                <w:szCs w:val="24"/>
              </w:rPr>
              <w:t>Стаж работы в атомной отрасли – 34 года. Организатор библиотечных мероприятий по вопросам безопасности жизнедеятельности, гражданской защиты населения с различными категориями пользователей</w:t>
            </w:r>
            <w:r w:rsidR="00C53CBB">
              <w:rPr>
                <w:color w:val="000000" w:themeColor="text1"/>
                <w:spacing w:val="-3"/>
                <w:sz w:val="24"/>
                <w:szCs w:val="24"/>
              </w:rPr>
              <w:t>.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Награды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>Качинской И.С.: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 xml:space="preserve">Почетная грамота Муниципального учреждения «Управление культуры» (2005); 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 xml:space="preserve">Премия главы города </w:t>
            </w:r>
            <w:r w:rsidRPr="00C53CBB">
              <w:rPr>
                <w:color w:val="000000" w:themeColor="text1"/>
                <w:sz w:val="24"/>
                <w:lang w:val="en-US"/>
              </w:rPr>
              <w:t>II</w:t>
            </w:r>
            <w:r w:rsidRPr="00C53CBB">
              <w:rPr>
                <w:color w:val="000000" w:themeColor="text1"/>
                <w:sz w:val="24"/>
              </w:rPr>
              <w:t xml:space="preserve"> степени (2006); 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>Благодарственное письмо МУК «ЦГБ» (2006);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 xml:space="preserve">Знак «Ветеран атомной энергетики и промышленности» (2007); 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>Почетная грамота главы города  (2008);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 xml:space="preserve">Почетная грамота Министерства культуры Челябинской области (2009); 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>Почетная грамота главы города (2009);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>Почетная  грамота Трехгорной городской организации  профсоюза  (2011);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>Благодарственное письмо Генерального директора Государственной корпорации</w:t>
            </w:r>
            <w:r w:rsidR="001F19AC"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C53CBB">
              <w:rPr>
                <w:color w:val="000000" w:themeColor="text1"/>
                <w:sz w:val="24"/>
              </w:rPr>
              <w:t>Росатом</w:t>
            </w:r>
            <w:proofErr w:type="spellEnd"/>
            <w:r w:rsidRPr="00C53CBB">
              <w:rPr>
                <w:color w:val="000000" w:themeColor="text1"/>
                <w:sz w:val="24"/>
              </w:rPr>
              <w:t>» (2012);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color w:val="000000" w:themeColor="text1"/>
                <w:sz w:val="24"/>
              </w:rPr>
            </w:pPr>
            <w:r w:rsidRPr="00C53CBB">
              <w:rPr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C53CBB">
              <w:rPr>
                <w:color w:val="000000" w:themeColor="text1"/>
                <w:sz w:val="24"/>
              </w:rPr>
              <w:t>Почетная грамота главы города (2013);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bCs/>
                <w:color w:val="000000" w:themeColor="text1"/>
                <w:sz w:val="24"/>
              </w:rPr>
            </w:pPr>
            <w:r w:rsidRPr="00C53CBB">
              <w:rPr>
                <w:bCs/>
                <w:color w:val="000000" w:themeColor="text1"/>
                <w:sz w:val="24"/>
              </w:rPr>
              <w:t>-</w:t>
            </w:r>
            <w:r>
              <w:rPr>
                <w:bCs/>
                <w:color w:val="000000" w:themeColor="text1"/>
                <w:sz w:val="24"/>
              </w:rPr>
              <w:t xml:space="preserve"> </w:t>
            </w:r>
            <w:r w:rsidRPr="00C53CBB">
              <w:rPr>
                <w:bCs/>
                <w:color w:val="000000" w:themeColor="text1"/>
                <w:sz w:val="24"/>
              </w:rPr>
              <w:t xml:space="preserve">ГРАНТ ФГУП «Приборостроительный завод» в области культуры и искусства </w:t>
            </w:r>
            <w:proofErr w:type="gramStart"/>
            <w:r w:rsidRPr="00C53CBB">
              <w:rPr>
                <w:bCs/>
                <w:color w:val="000000" w:themeColor="text1"/>
                <w:sz w:val="24"/>
              </w:rPr>
              <w:t>в</w:t>
            </w:r>
            <w:proofErr w:type="gramEnd"/>
            <w:r w:rsidRPr="00C53CBB">
              <w:rPr>
                <w:bCs/>
                <w:color w:val="000000" w:themeColor="text1"/>
                <w:sz w:val="24"/>
              </w:rPr>
              <w:t xml:space="preserve"> </w:t>
            </w:r>
          </w:p>
          <w:p w:rsidR="00C53CBB" w:rsidRPr="00C53CBB" w:rsidRDefault="00C53CBB" w:rsidP="008A1F40">
            <w:pPr>
              <w:pStyle w:val="Style8"/>
              <w:spacing w:line="240" w:lineRule="auto"/>
              <w:rPr>
                <w:bCs/>
                <w:color w:val="000000" w:themeColor="text1"/>
                <w:sz w:val="24"/>
              </w:rPr>
            </w:pPr>
            <w:r w:rsidRPr="00C53CBB">
              <w:rPr>
                <w:bCs/>
                <w:color w:val="000000" w:themeColor="text1"/>
                <w:sz w:val="24"/>
              </w:rPr>
              <w:t xml:space="preserve">номинации в номинации «Деятельность в области культуры» (2014); </w:t>
            </w:r>
          </w:p>
          <w:p w:rsidR="00C53CBB" w:rsidRPr="00C53CBB" w:rsidRDefault="00C53CBB" w:rsidP="008A1F40">
            <w:pPr>
              <w:spacing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C53CBB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53CBB">
              <w:rPr>
                <w:bCs/>
                <w:color w:val="000000" w:themeColor="text1"/>
                <w:sz w:val="24"/>
                <w:szCs w:val="24"/>
              </w:rPr>
              <w:t>Благодарность главы города (2016)</w:t>
            </w:r>
          </w:p>
        </w:tc>
      </w:tr>
    </w:tbl>
    <w:p w:rsidR="0050124A" w:rsidRDefault="0050124A" w:rsidP="008A1F40">
      <w:pPr>
        <w:spacing w:line="240" w:lineRule="auto"/>
        <w:ind w:firstLine="0"/>
        <w:rPr>
          <w:i/>
          <w:szCs w:val="24"/>
        </w:rPr>
      </w:pPr>
    </w:p>
    <w:p w:rsidR="00743F6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21. Ссылки на интернет-ресурсы практики </w:t>
      </w:r>
    </w:p>
    <w:p w:rsidR="00743F68" w:rsidRPr="00C55818" w:rsidRDefault="00743F68" w:rsidP="008A1F40">
      <w:pPr>
        <w:spacing w:line="240" w:lineRule="auto"/>
        <w:ind w:firstLine="0"/>
        <w:rPr>
          <w:i/>
          <w:szCs w:val="24"/>
        </w:rPr>
      </w:pPr>
      <w:r>
        <w:rPr>
          <w:i/>
          <w:szCs w:val="24"/>
        </w:rPr>
        <w:t>Ссылки на официальный сайт практики, группы в социальных сетях и т.п.</w:t>
      </w:r>
    </w:p>
    <w:p w:rsidR="008A1F40" w:rsidRPr="00C55818" w:rsidRDefault="008A1F40" w:rsidP="008A1F40">
      <w:pPr>
        <w:spacing w:line="240" w:lineRule="auto"/>
        <w:ind w:firstLine="0"/>
        <w:rPr>
          <w:i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743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Ссылка на ресурс</w:t>
            </w:r>
          </w:p>
        </w:tc>
      </w:tr>
      <w:tr w:rsidR="00743F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E41579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bookmarkStart w:id="1" w:name="_GoBack"/>
            <w:bookmarkEnd w:id="1"/>
            <w:r>
              <w:rPr>
                <w:szCs w:val="24"/>
              </w:rPr>
              <w:t>1</w:t>
            </w:r>
            <w:r w:rsidR="005A0121">
              <w:rPr>
                <w:szCs w:val="24"/>
              </w:rPr>
              <w:t>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Pr="001E0C82" w:rsidRDefault="001E0C82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МБУК «ЦГБ»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1E0C82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bibliotekatrg.ru</w:t>
            </w:r>
          </w:p>
        </w:tc>
      </w:tr>
      <w:tr w:rsidR="001F19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AC" w:rsidRDefault="001F19AC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AC" w:rsidRPr="001F19AC" w:rsidRDefault="001F19AC" w:rsidP="008A1F40">
            <w:pPr>
              <w:spacing w:line="240" w:lineRule="auto"/>
              <w:ind w:firstLine="0"/>
              <w:rPr>
                <w:szCs w:val="24"/>
              </w:rPr>
            </w:pPr>
            <w:r w:rsidRPr="001F19AC">
              <w:rPr>
                <w:szCs w:val="24"/>
              </w:rPr>
              <w:t>Группа «</w:t>
            </w:r>
            <w:proofErr w:type="spellStart"/>
            <w:r w:rsidRPr="001F19AC">
              <w:rPr>
                <w:szCs w:val="24"/>
              </w:rPr>
              <w:t>ВКонтакте</w:t>
            </w:r>
            <w:proofErr w:type="spellEnd"/>
            <w:r w:rsidRPr="001F19AC">
              <w:rPr>
                <w:szCs w:val="24"/>
              </w:rPr>
              <w:t>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AC" w:rsidRPr="001F19AC" w:rsidRDefault="00967721" w:rsidP="008A1F40">
            <w:pPr>
              <w:spacing w:line="240" w:lineRule="auto"/>
              <w:ind w:firstLine="0"/>
              <w:rPr>
                <w:szCs w:val="24"/>
              </w:rPr>
            </w:pPr>
            <w:hyperlink r:id="rId5" w:history="1">
              <w:r w:rsidR="001F19AC" w:rsidRPr="001F19AC">
                <w:rPr>
                  <w:rStyle w:val="a7"/>
                  <w:szCs w:val="24"/>
                </w:rPr>
                <w:t>http://vkontakte.ru/bibl_trg</w:t>
              </w:r>
            </w:hyperlink>
          </w:p>
        </w:tc>
      </w:tr>
      <w:tr w:rsidR="001F19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AC" w:rsidRDefault="001F19AC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AC" w:rsidRPr="001F19AC" w:rsidRDefault="001F19AC" w:rsidP="008A1F40">
            <w:pPr>
              <w:spacing w:line="240" w:lineRule="auto"/>
              <w:ind w:firstLine="0"/>
              <w:rPr>
                <w:szCs w:val="24"/>
              </w:rPr>
            </w:pPr>
            <w:r w:rsidRPr="001F19AC">
              <w:rPr>
                <w:szCs w:val="24"/>
              </w:rPr>
              <w:t>Группа «Одноклассники»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AC" w:rsidRPr="001F19AC" w:rsidRDefault="00967721" w:rsidP="008A1F40">
            <w:pPr>
              <w:spacing w:line="240" w:lineRule="auto"/>
              <w:ind w:firstLine="0"/>
              <w:rPr>
                <w:szCs w:val="24"/>
              </w:rPr>
            </w:pPr>
            <w:hyperlink r:id="rId6" w:history="1">
              <w:r w:rsidR="001F19AC" w:rsidRPr="001F19AC">
                <w:rPr>
                  <w:rStyle w:val="a7"/>
                  <w:szCs w:val="24"/>
                </w:rPr>
                <w:t>https://ok.ru/bibltrg</w:t>
              </w:r>
            </w:hyperlink>
          </w:p>
        </w:tc>
      </w:tr>
    </w:tbl>
    <w:p w:rsidR="00743F68" w:rsidRDefault="00743F68" w:rsidP="008A1F40">
      <w:pPr>
        <w:spacing w:line="240" w:lineRule="auto"/>
        <w:ind w:firstLine="0"/>
        <w:rPr>
          <w:szCs w:val="24"/>
        </w:rPr>
      </w:pPr>
    </w:p>
    <w:p w:rsidR="005A0121" w:rsidRPr="00C55818" w:rsidRDefault="00743F68" w:rsidP="008A1F40">
      <w:pPr>
        <w:spacing w:line="240" w:lineRule="auto"/>
        <w:ind w:firstLine="0"/>
        <w:rPr>
          <w:szCs w:val="24"/>
        </w:rPr>
      </w:pPr>
      <w:r>
        <w:rPr>
          <w:szCs w:val="24"/>
        </w:rPr>
        <w:t>22. Список контактов, ответственных за реализацию практики</w:t>
      </w:r>
    </w:p>
    <w:p w:rsidR="008A1F40" w:rsidRPr="00C55818" w:rsidRDefault="008A1F40" w:rsidP="008A1F40">
      <w:pPr>
        <w:spacing w:line="240" w:lineRule="auto"/>
        <w:ind w:firstLine="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075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68" w:rsidRDefault="00743F68" w:rsidP="008A1F4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Телефон, электронная почта</w:t>
            </w:r>
          </w:p>
        </w:tc>
      </w:tr>
      <w:tr w:rsidR="000755D7" w:rsidRPr="00E41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Pr="00E41579" w:rsidRDefault="00E41579" w:rsidP="008A1F40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Pr="00E41579" w:rsidRDefault="00BA0139" w:rsidP="008A1F40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Качинская Ирина Станиславовна, з</w:t>
            </w:r>
            <w:r w:rsidR="000755D7">
              <w:rPr>
                <w:szCs w:val="24"/>
              </w:rPr>
              <w:t xml:space="preserve">аведующий </w:t>
            </w:r>
            <w:r>
              <w:rPr>
                <w:szCs w:val="24"/>
              </w:rPr>
              <w:lastRenderedPageBreak/>
              <w:t xml:space="preserve">Центром социально значимой информации </w:t>
            </w:r>
            <w:r w:rsidR="000755D7">
              <w:rPr>
                <w:szCs w:val="24"/>
              </w:rPr>
              <w:t xml:space="preserve">МБУК «ЦГБ», автор программы «Культура безопасности жизнедеятельности»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68" w:rsidRDefault="008A1F40" w:rsidP="008A1F4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8 (35191) 623</w:t>
            </w:r>
            <w:r w:rsidR="00E41579">
              <w:rPr>
                <w:szCs w:val="24"/>
              </w:rPr>
              <w:t>90</w:t>
            </w:r>
          </w:p>
          <w:p w:rsidR="00E41579" w:rsidRPr="00E41579" w:rsidRDefault="00E41579" w:rsidP="008A1F40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20</w:t>
            </w:r>
            <w:r>
              <w:rPr>
                <w:szCs w:val="24"/>
                <w:lang w:val="en-US"/>
              </w:rPr>
              <w:t>KIS20@mail.ru</w:t>
            </w:r>
          </w:p>
        </w:tc>
      </w:tr>
    </w:tbl>
    <w:p w:rsidR="00306724" w:rsidRPr="00E41579" w:rsidRDefault="00306724" w:rsidP="001F19AC"/>
    <w:sectPr w:rsidR="00306724" w:rsidRPr="00E41579" w:rsidSect="0027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6F95"/>
    <w:multiLevelType w:val="hybridMultilevel"/>
    <w:tmpl w:val="1DC0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205"/>
    <w:rsid w:val="00006961"/>
    <w:rsid w:val="00013CD5"/>
    <w:rsid w:val="000238D8"/>
    <w:rsid w:val="00033C07"/>
    <w:rsid w:val="00044D99"/>
    <w:rsid w:val="00047451"/>
    <w:rsid w:val="00066840"/>
    <w:rsid w:val="000703DC"/>
    <w:rsid w:val="000755D7"/>
    <w:rsid w:val="00091B55"/>
    <w:rsid w:val="000970A7"/>
    <w:rsid w:val="000C5BA9"/>
    <w:rsid w:val="000E1F2E"/>
    <w:rsid w:val="000F271C"/>
    <w:rsid w:val="000F7748"/>
    <w:rsid w:val="000F78B7"/>
    <w:rsid w:val="00103214"/>
    <w:rsid w:val="00124188"/>
    <w:rsid w:val="00137BFD"/>
    <w:rsid w:val="00146B88"/>
    <w:rsid w:val="0018414B"/>
    <w:rsid w:val="001907DD"/>
    <w:rsid w:val="0019346A"/>
    <w:rsid w:val="001B3BBE"/>
    <w:rsid w:val="001B5D76"/>
    <w:rsid w:val="001C078C"/>
    <w:rsid w:val="001E0C82"/>
    <w:rsid w:val="001F19AC"/>
    <w:rsid w:val="001F21C2"/>
    <w:rsid w:val="00201C47"/>
    <w:rsid w:val="0021251B"/>
    <w:rsid w:val="00213AFF"/>
    <w:rsid w:val="0021691C"/>
    <w:rsid w:val="00267542"/>
    <w:rsid w:val="00267B11"/>
    <w:rsid w:val="00277017"/>
    <w:rsid w:val="00277E6E"/>
    <w:rsid w:val="002F46BB"/>
    <w:rsid w:val="00306724"/>
    <w:rsid w:val="003800D9"/>
    <w:rsid w:val="003875BA"/>
    <w:rsid w:val="003B5769"/>
    <w:rsid w:val="003D14F0"/>
    <w:rsid w:val="003E3C40"/>
    <w:rsid w:val="00474685"/>
    <w:rsid w:val="004944EF"/>
    <w:rsid w:val="004A09F4"/>
    <w:rsid w:val="004F4A21"/>
    <w:rsid w:val="0050124A"/>
    <w:rsid w:val="005434EE"/>
    <w:rsid w:val="00543C50"/>
    <w:rsid w:val="00567913"/>
    <w:rsid w:val="0058316C"/>
    <w:rsid w:val="00593BC7"/>
    <w:rsid w:val="005A0121"/>
    <w:rsid w:val="00603A56"/>
    <w:rsid w:val="0060702C"/>
    <w:rsid w:val="00613864"/>
    <w:rsid w:val="0062210E"/>
    <w:rsid w:val="0062228E"/>
    <w:rsid w:val="0066503E"/>
    <w:rsid w:val="0068482F"/>
    <w:rsid w:val="006961D5"/>
    <w:rsid w:val="00696213"/>
    <w:rsid w:val="006E02E5"/>
    <w:rsid w:val="007058A4"/>
    <w:rsid w:val="00737BA1"/>
    <w:rsid w:val="00743F68"/>
    <w:rsid w:val="007440FF"/>
    <w:rsid w:val="007457E5"/>
    <w:rsid w:val="00764205"/>
    <w:rsid w:val="007654AC"/>
    <w:rsid w:val="00784E3D"/>
    <w:rsid w:val="007E59AF"/>
    <w:rsid w:val="007F2B3D"/>
    <w:rsid w:val="007F3970"/>
    <w:rsid w:val="007F3BE8"/>
    <w:rsid w:val="00825D34"/>
    <w:rsid w:val="008439CD"/>
    <w:rsid w:val="00884262"/>
    <w:rsid w:val="008A1132"/>
    <w:rsid w:val="008A1F40"/>
    <w:rsid w:val="008E2DD1"/>
    <w:rsid w:val="00910723"/>
    <w:rsid w:val="00912400"/>
    <w:rsid w:val="00914EE3"/>
    <w:rsid w:val="00926986"/>
    <w:rsid w:val="00936506"/>
    <w:rsid w:val="00940C60"/>
    <w:rsid w:val="00967721"/>
    <w:rsid w:val="009A015F"/>
    <w:rsid w:val="009C2A73"/>
    <w:rsid w:val="00A20F82"/>
    <w:rsid w:val="00AD1FC6"/>
    <w:rsid w:val="00AE36EC"/>
    <w:rsid w:val="00AE3F66"/>
    <w:rsid w:val="00B23E23"/>
    <w:rsid w:val="00B47517"/>
    <w:rsid w:val="00B5041B"/>
    <w:rsid w:val="00B934AF"/>
    <w:rsid w:val="00BA0139"/>
    <w:rsid w:val="00BC2B8E"/>
    <w:rsid w:val="00BF26A4"/>
    <w:rsid w:val="00C04D2F"/>
    <w:rsid w:val="00C053D8"/>
    <w:rsid w:val="00C264B1"/>
    <w:rsid w:val="00C32239"/>
    <w:rsid w:val="00C325EF"/>
    <w:rsid w:val="00C35CD2"/>
    <w:rsid w:val="00C53CBB"/>
    <w:rsid w:val="00C55818"/>
    <w:rsid w:val="00C603D3"/>
    <w:rsid w:val="00C62FFF"/>
    <w:rsid w:val="00C81C5F"/>
    <w:rsid w:val="00C82351"/>
    <w:rsid w:val="00C9187B"/>
    <w:rsid w:val="00CA6511"/>
    <w:rsid w:val="00CE4295"/>
    <w:rsid w:val="00CE64B1"/>
    <w:rsid w:val="00CE7ED5"/>
    <w:rsid w:val="00CF663C"/>
    <w:rsid w:val="00D16621"/>
    <w:rsid w:val="00D43E7E"/>
    <w:rsid w:val="00D74417"/>
    <w:rsid w:val="00D909C4"/>
    <w:rsid w:val="00DA2B00"/>
    <w:rsid w:val="00DB497F"/>
    <w:rsid w:val="00DE060E"/>
    <w:rsid w:val="00DE5037"/>
    <w:rsid w:val="00DF1069"/>
    <w:rsid w:val="00DF77C5"/>
    <w:rsid w:val="00E335A2"/>
    <w:rsid w:val="00E41579"/>
    <w:rsid w:val="00E42309"/>
    <w:rsid w:val="00E52522"/>
    <w:rsid w:val="00E61A42"/>
    <w:rsid w:val="00E92676"/>
    <w:rsid w:val="00E9441A"/>
    <w:rsid w:val="00EA11DC"/>
    <w:rsid w:val="00ED240D"/>
    <w:rsid w:val="00ED2B7C"/>
    <w:rsid w:val="00F008DA"/>
    <w:rsid w:val="00F067BC"/>
    <w:rsid w:val="00F06C76"/>
    <w:rsid w:val="00F11C3E"/>
    <w:rsid w:val="00F425B0"/>
    <w:rsid w:val="00F676A0"/>
    <w:rsid w:val="00F93604"/>
    <w:rsid w:val="00F9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6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8">
    <w:name w:val="Style8"/>
    <w:basedOn w:val="a"/>
    <w:rsid w:val="00267542"/>
    <w:pPr>
      <w:widowControl w:val="0"/>
      <w:autoSpaceDE w:val="0"/>
      <w:autoSpaceDN w:val="0"/>
      <w:adjustRightInd w:val="0"/>
      <w:spacing w:line="480" w:lineRule="exact"/>
      <w:ind w:firstLine="0"/>
      <w:jc w:val="both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2522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21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50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F19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1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bibltrg" TargetMode="External"/><Relationship Id="rId5" Type="http://schemas.openxmlformats.org/officeDocument/2006/relationships/hyperlink" Target="http://vkontakte.ru/bibl_t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107</cp:revision>
  <cp:lastPrinted>2021-07-02T08:07:00Z</cp:lastPrinted>
  <dcterms:created xsi:type="dcterms:W3CDTF">2021-06-25T07:07:00Z</dcterms:created>
  <dcterms:modified xsi:type="dcterms:W3CDTF">2021-07-07T15:39:00Z</dcterms:modified>
</cp:coreProperties>
</file>